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3E" w:rsidRDefault="003962BA" w:rsidP="006D175C">
      <w:pPr>
        <w:widowControl w:val="0"/>
        <w:spacing w:afterLines="50" w:line="360" w:lineRule="exact"/>
        <w:ind w:firstLine="72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中国新闻奖参评作品推荐表</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465"/>
        <w:gridCol w:w="831"/>
        <w:gridCol w:w="2664"/>
        <w:gridCol w:w="879"/>
        <w:gridCol w:w="426"/>
        <w:gridCol w:w="992"/>
        <w:gridCol w:w="778"/>
        <w:gridCol w:w="1773"/>
      </w:tblGrid>
      <w:tr w:rsidR="0006133E" w:rsidTr="00927D3B">
        <w:trPr>
          <w:cantSplit/>
          <w:trHeight w:hRule="exact" w:val="577"/>
        </w:trPr>
        <w:tc>
          <w:tcPr>
            <w:tcW w:w="1404" w:type="dxa"/>
            <w:gridSpan w:val="2"/>
            <w:vMerge w:val="restart"/>
            <w:vAlign w:val="center"/>
          </w:tcPr>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作品标题</w:t>
            </w:r>
          </w:p>
        </w:tc>
        <w:tc>
          <w:tcPr>
            <w:tcW w:w="4374" w:type="dxa"/>
            <w:gridSpan w:val="3"/>
            <w:vMerge w:val="restart"/>
            <w:vAlign w:val="center"/>
          </w:tcPr>
          <w:p w:rsidR="0006133E" w:rsidRDefault="003962BA">
            <w:pPr>
              <w:widowControl w:val="0"/>
              <w:spacing w:line="240" w:lineRule="auto"/>
              <w:ind w:firstLine="420"/>
              <w:rPr>
                <w:rFonts w:ascii="仿宋" w:eastAsia="仿宋" w:hAnsi="仿宋"/>
                <w:color w:val="000000"/>
                <w:szCs w:val="21"/>
              </w:rPr>
            </w:pPr>
            <w:r>
              <w:rPr>
                <w:rFonts w:ascii="仿宋" w:eastAsia="仿宋" w:hAnsi="仿宋" w:hint="eastAsia"/>
                <w:color w:val="000000"/>
                <w:szCs w:val="21"/>
              </w:rPr>
              <w:t>长歌报晓——金华五位红色新闻人的求索与回响</w:t>
            </w:r>
          </w:p>
          <w:p w:rsidR="0006133E" w:rsidRDefault="0006133E">
            <w:pPr>
              <w:widowControl w:val="0"/>
              <w:spacing w:line="260" w:lineRule="exact"/>
              <w:ind w:firstLineChars="0" w:firstLine="0"/>
              <w:jc w:val="both"/>
              <w:rPr>
                <w:rFonts w:ascii="华文中宋" w:eastAsia="华文中宋" w:hAnsi="华文中宋"/>
                <w:color w:val="000000"/>
                <w:sz w:val="24"/>
                <w:szCs w:val="24"/>
              </w:rPr>
            </w:pPr>
          </w:p>
        </w:tc>
        <w:tc>
          <w:tcPr>
            <w:tcW w:w="1418" w:type="dxa"/>
            <w:gridSpan w:val="2"/>
            <w:vAlign w:val="center"/>
          </w:tcPr>
          <w:p w:rsidR="0006133E" w:rsidRDefault="003962BA">
            <w:pPr>
              <w:widowControl w:val="0"/>
              <w:spacing w:line="380" w:lineRule="exact"/>
              <w:ind w:firstLineChars="0" w:firstLine="0"/>
              <w:jc w:val="both"/>
              <w:rPr>
                <w:rFonts w:ascii="华文中宋" w:eastAsia="华文中宋" w:hAnsi="华文中宋"/>
                <w:color w:val="000000"/>
                <w:sz w:val="24"/>
                <w:szCs w:val="24"/>
              </w:rPr>
            </w:pPr>
            <w:r>
              <w:rPr>
                <w:rFonts w:ascii="华文中宋" w:eastAsia="华文中宋" w:hAnsi="华文中宋" w:hint="eastAsia"/>
                <w:color w:val="000000"/>
                <w:sz w:val="24"/>
                <w:szCs w:val="24"/>
              </w:rPr>
              <w:t>参评项目</w:t>
            </w:r>
          </w:p>
        </w:tc>
        <w:tc>
          <w:tcPr>
            <w:tcW w:w="2551" w:type="dxa"/>
            <w:gridSpan w:val="2"/>
            <w:vAlign w:val="center"/>
          </w:tcPr>
          <w:p w:rsidR="0006133E" w:rsidRDefault="003962BA" w:rsidP="00AC3B55">
            <w:pPr>
              <w:widowControl w:val="0"/>
              <w:ind w:firstLine="420"/>
              <w:jc w:val="both"/>
              <w:rPr>
                <w:rFonts w:ascii="仿宋_GB2312" w:eastAsia="仿宋_GB2312"/>
                <w:color w:val="000000"/>
                <w:sz w:val="24"/>
                <w:szCs w:val="24"/>
              </w:rPr>
            </w:pPr>
            <w:r>
              <w:rPr>
                <w:rFonts w:ascii="仿宋" w:eastAsia="仿宋" w:hAnsi="仿宋" w:hint="eastAsia"/>
                <w:color w:val="000000"/>
                <w:szCs w:val="21"/>
              </w:rPr>
              <w:t>重大主题报道</w:t>
            </w:r>
          </w:p>
        </w:tc>
      </w:tr>
      <w:tr w:rsidR="0006133E" w:rsidTr="00927D3B">
        <w:trPr>
          <w:cantSplit/>
          <w:trHeight w:hRule="exact" w:val="429"/>
        </w:trPr>
        <w:tc>
          <w:tcPr>
            <w:tcW w:w="1404" w:type="dxa"/>
            <w:gridSpan w:val="2"/>
            <w:vMerge/>
            <w:vAlign w:val="center"/>
          </w:tcPr>
          <w:p w:rsidR="0006133E" w:rsidRDefault="0006133E" w:rsidP="00AC3B55">
            <w:pPr>
              <w:widowControl w:val="0"/>
              <w:spacing w:line="380" w:lineRule="exact"/>
              <w:ind w:firstLine="480"/>
              <w:jc w:val="center"/>
              <w:rPr>
                <w:rFonts w:ascii="华文中宋" w:eastAsia="华文中宋" w:hAnsi="华文中宋"/>
                <w:color w:val="000000"/>
                <w:sz w:val="24"/>
                <w:szCs w:val="24"/>
              </w:rPr>
            </w:pPr>
          </w:p>
        </w:tc>
        <w:tc>
          <w:tcPr>
            <w:tcW w:w="4374" w:type="dxa"/>
            <w:gridSpan w:val="3"/>
            <w:vMerge/>
            <w:vAlign w:val="center"/>
          </w:tcPr>
          <w:p w:rsidR="0006133E" w:rsidRDefault="0006133E" w:rsidP="00AC3B55">
            <w:pPr>
              <w:widowControl w:val="0"/>
              <w:spacing w:line="380" w:lineRule="exact"/>
              <w:ind w:firstLine="480"/>
              <w:jc w:val="center"/>
              <w:rPr>
                <w:rFonts w:ascii="华文中宋" w:eastAsia="华文中宋" w:hAnsi="华文中宋"/>
                <w:color w:val="000000"/>
                <w:sz w:val="24"/>
                <w:szCs w:val="24"/>
              </w:rPr>
            </w:pPr>
          </w:p>
        </w:tc>
        <w:tc>
          <w:tcPr>
            <w:tcW w:w="1418" w:type="dxa"/>
            <w:gridSpan w:val="2"/>
            <w:vAlign w:val="center"/>
          </w:tcPr>
          <w:p w:rsidR="0006133E" w:rsidRDefault="003962BA">
            <w:pPr>
              <w:widowControl w:val="0"/>
              <w:spacing w:line="380" w:lineRule="exact"/>
              <w:ind w:firstLineChars="0" w:firstLine="0"/>
              <w:jc w:val="both"/>
              <w:rPr>
                <w:rFonts w:ascii="华文中宋" w:eastAsia="华文中宋" w:hAnsi="华文中宋"/>
                <w:color w:val="000000"/>
                <w:sz w:val="24"/>
                <w:szCs w:val="24"/>
              </w:rPr>
            </w:pPr>
            <w:r>
              <w:rPr>
                <w:rFonts w:ascii="华文中宋" w:eastAsia="华文中宋" w:hAnsi="华文中宋" w:hint="eastAsia"/>
                <w:color w:val="000000"/>
                <w:sz w:val="24"/>
                <w:szCs w:val="24"/>
              </w:rPr>
              <w:t>体裁</w:t>
            </w:r>
          </w:p>
        </w:tc>
        <w:tc>
          <w:tcPr>
            <w:tcW w:w="2551" w:type="dxa"/>
            <w:gridSpan w:val="2"/>
            <w:vAlign w:val="center"/>
          </w:tcPr>
          <w:p w:rsidR="0006133E" w:rsidRDefault="00724A37" w:rsidP="009F4F97">
            <w:pPr>
              <w:widowControl w:val="0"/>
              <w:spacing w:line="260" w:lineRule="exact"/>
              <w:ind w:firstLineChars="0" w:firstLine="0"/>
              <w:jc w:val="both"/>
              <w:rPr>
                <w:rFonts w:ascii="仿宋_GB2312" w:eastAsia="仿宋_GB2312" w:hAnsi="仿宋"/>
                <w:color w:val="000000"/>
                <w:sz w:val="24"/>
                <w:szCs w:val="24"/>
              </w:rPr>
            </w:pPr>
            <w:r>
              <w:rPr>
                <w:rFonts w:ascii="仿宋" w:eastAsia="仿宋" w:hAnsi="仿宋" w:hint="eastAsia"/>
                <w:color w:val="000000"/>
                <w:szCs w:val="21"/>
              </w:rPr>
              <w:t>系列报道</w:t>
            </w:r>
          </w:p>
        </w:tc>
      </w:tr>
      <w:tr w:rsidR="0006133E" w:rsidTr="00927D3B">
        <w:trPr>
          <w:cantSplit/>
          <w:trHeight w:hRule="exact" w:val="421"/>
        </w:trPr>
        <w:tc>
          <w:tcPr>
            <w:tcW w:w="1404" w:type="dxa"/>
            <w:gridSpan w:val="2"/>
            <w:vMerge/>
            <w:vAlign w:val="center"/>
          </w:tcPr>
          <w:p w:rsidR="0006133E" w:rsidRDefault="0006133E" w:rsidP="00AC3B55">
            <w:pPr>
              <w:widowControl w:val="0"/>
              <w:spacing w:line="380" w:lineRule="exact"/>
              <w:ind w:firstLine="480"/>
              <w:jc w:val="center"/>
              <w:rPr>
                <w:rFonts w:ascii="华文中宋" w:eastAsia="华文中宋" w:hAnsi="华文中宋"/>
                <w:color w:val="000000"/>
                <w:sz w:val="24"/>
                <w:szCs w:val="24"/>
              </w:rPr>
            </w:pPr>
          </w:p>
        </w:tc>
        <w:tc>
          <w:tcPr>
            <w:tcW w:w="4374" w:type="dxa"/>
            <w:gridSpan w:val="3"/>
            <w:vMerge/>
            <w:vAlign w:val="center"/>
          </w:tcPr>
          <w:p w:rsidR="0006133E" w:rsidRDefault="0006133E" w:rsidP="00AC3B55">
            <w:pPr>
              <w:widowControl w:val="0"/>
              <w:spacing w:line="380" w:lineRule="exact"/>
              <w:ind w:firstLine="480"/>
              <w:jc w:val="center"/>
              <w:rPr>
                <w:rFonts w:ascii="华文中宋" w:eastAsia="华文中宋" w:hAnsi="华文中宋"/>
                <w:color w:val="000000"/>
                <w:sz w:val="24"/>
                <w:szCs w:val="24"/>
              </w:rPr>
            </w:pPr>
          </w:p>
        </w:tc>
        <w:tc>
          <w:tcPr>
            <w:tcW w:w="1418" w:type="dxa"/>
            <w:gridSpan w:val="2"/>
            <w:vAlign w:val="center"/>
          </w:tcPr>
          <w:p w:rsidR="0006133E" w:rsidRDefault="003962BA">
            <w:pPr>
              <w:widowControl w:val="0"/>
              <w:spacing w:line="380" w:lineRule="exact"/>
              <w:ind w:firstLineChars="0" w:firstLine="0"/>
              <w:jc w:val="both"/>
              <w:rPr>
                <w:rFonts w:ascii="华文中宋" w:eastAsia="华文中宋" w:hAnsi="华文中宋"/>
                <w:color w:val="000000"/>
                <w:sz w:val="24"/>
                <w:szCs w:val="24"/>
              </w:rPr>
            </w:pPr>
            <w:r>
              <w:rPr>
                <w:rFonts w:ascii="华文中宋" w:eastAsia="华文中宋" w:hAnsi="华文中宋" w:hint="eastAsia"/>
                <w:color w:val="000000"/>
                <w:sz w:val="24"/>
                <w:szCs w:val="24"/>
              </w:rPr>
              <w:t>语种</w:t>
            </w:r>
          </w:p>
        </w:tc>
        <w:tc>
          <w:tcPr>
            <w:tcW w:w="2551" w:type="dxa"/>
            <w:gridSpan w:val="2"/>
            <w:vAlign w:val="center"/>
          </w:tcPr>
          <w:p w:rsidR="0006133E" w:rsidRDefault="003962BA" w:rsidP="00AC3B55">
            <w:pPr>
              <w:widowControl w:val="0"/>
              <w:spacing w:line="240" w:lineRule="atLeast"/>
              <w:ind w:firstLine="420"/>
              <w:jc w:val="both"/>
              <w:rPr>
                <w:rFonts w:ascii="仿宋_GB2312" w:eastAsia="仿宋_GB2312"/>
                <w:color w:val="000000"/>
                <w:sz w:val="24"/>
                <w:szCs w:val="24"/>
              </w:rPr>
            </w:pPr>
            <w:r>
              <w:rPr>
                <w:rFonts w:ascii="仿宋" w:eastAsia="仿宋" w:hAnsi="仿宋" w:hint="eastAsia"/>
                <w:color w:val="000000"/>
                <w:szCs w:val="21"/>
              </w:rPr>
              <w:t>中文</w:t>
            </w:r>
          </w:p>
        </w:tc>
      </w:tr>
      <w:tr w:rsidR="0006133E">
        <w:trPr>
          <w:cantSplit/>
          <w:trHeight w:val="567"/>
        </w:trPr>
        <w:tc>
          <w:tcPr>
            <w:tcW w:w="1404" w:type="dxa"/>
            <w:gridSpan w:val="2"/>
            <w:vAlign w:val="center"/>
          </w:tcPr>
          <w:p w:rsidR="0006133E" w:rsidRDefault="003962BA">
            <w:pPr>
              <w:widowControl w:val="0"/>
              <w:spacing w:line="320" w:lineRule="exact"/>
              <w:ind w:firstLineChars="0" w:firstLine="0"/>
              <w:jc w:val="center"/>
              <w:rPr>
                <w:rFonts w:ascii="华文中宋" w:eastAsia="华文中宋" w:hAnsi="华文中宋"/>
                <w:color w:val="000000"/>
                <w:spacing w:val="-12"/>
                <w:sz w:val="24"/>
                <w:szCs w:val="24"/>
              </w:rPr>
            </w:pPr>
            <w:r>
              <w:rPr>
                <w:rFonts w:ascii="华文中宋" w:eastAsia="华文中宋" w:hAnsi="华文中宋" w:hint="eastAsia"/>
                <w:color w:val="000000"/>
                <w:spacing w:val="-12"/>
                <w:sz w:val="24"/>
                <w:szCs w:val="24"/>
              </w:rPr>
              <w:t>作  者</w:t>
            </w:r>
          </w:p>
          <w:p w:rsidR="0006133E" w:rsidRDefault="003962BA">
            <w:pPr>
              <w:widowControl w:val="0"/>
              <w:spacing w:line="320" w:lineRule="exact"/>
              <w:ind w:firstLineChars="0" w:firstLine="0"/>
              <w:jc w:val="center"/>
              <w:rPr>
                <w:rFonts w:ascii="华文中宋" w:eastAsia="华文中宋" w:hAnsi="华文中宋"/>
                <w:color w:val="000000"/>
                <w:spacing w:val="-12"/>
                <w:sz w:val="24"/>
                <w:szCs w:val="24"/>
              </w:rPr>
            </w:pPr>
            <w:r>
              <w:rPr>
                <w:rFonts w:ascii="华文中宋" w:eastAsia="华文中宋" w:hAnsi="华文中宋" w:hint="eastAsia"/>
                <w:color w:val="000000"/>
                <w:spacing w:val="-12"/>
                <w:sz w:val="24"/>
                <w:szCs w:val="24"/>
              </w:rPr>
              <w:t>（主创人员）</w:t>
            </w:r>
          </w:p>
        </w:tc>
        <w:tc>
          <w:tcPr>
            <w:tcW w:w="5792" w:type="dxa"/>
            <w:gridSpan w:val="5"/>
            <w:vAlign w:val="center"/>
          </w:tcPr>
          <w:p w:rsidR="0006133E" w:rsidRDefault="003962BA">
            <w:pPr>
              <w:pStyle w:val="a3"/>
              <w:spacing w:line="240" w:lineRule="exact"/>
              <w:ind w:firstLineChars="0" w:firstLine="0"/>
              <w:jc w:val="center"/>
              <w:rPr>
                <w:rFonts w:ascii="仿宋" w:eastAsia="仿宋" w:hAnsi="仿宋" w:cs="Times New Roman"/>
                <w:color w:val="000000"/>
              </w:rPr>
            </w:pPr>
            <w:r>
              <w:rPr>
                <w:rFonts w:ascii="仿宋" w:eastAsia="仿宋" w:hAnsi="仿宋" w:cs="Times New Roman" w:hint="eastAsia"/>
                <w:color w:val="000000"/>
              </w:rPr>
              <w:t>【集体】</w:t>
            </w:r>
          </w:p>
          <w:p w:rsidR="00AC4A60" w:rsidRDefault="003962BA" w:rsidP="0063644D">
            <w:pPr>
              <w:pStyle w:val="a3"/>
              <w:spacing w:line="240" w:lineRule="exact"/>
              <w:ind w:firstLineChars="0" w:firstLine="0"/>
              <w:rPr>
                <w:rFonts w:ascii="仿宋" w:eastAsia="仿宋" w:hAnsi="仿宋" w:cs="Times New Roman"/>
                <w:color w:val="000000"/>
              </w:rPr>
            </w:pPr>
            <w:r>
              <w:rPr>
                <w:rFonts w:ascii="仿宋" w:eastAsia="仿宋" w:hAnsi="仿宋" w:cs="Times New Roman" w:hint="eastAsia"/>
                <w:color w:val="000000"/>
              </w:rPr>
              <w:t xml:space="preserve">邵雪廉 </w:t>
            </w:r>
            <w:r w:rsidR="00584B8E">
              <w:rPr>
                <w:rFonts w:ascii="仿宋" w:eastAsia="仿宋" w:hAnsi="仿宋" w:cs="Times New Roman" w:hint="eastAsia"/>
                <w:color w:val="000000"/>
              </w:rPr>
              <w:t xml:space="preserve">沈爱国 </w:t>
            </w:r>
            <w:r>
              <w:rPr>
                <w:rFonts w:ascii="仿宋" w:eastAsia="仿宋" w:hAnsi="仿宋" w:cs="Times New Roman" w:hint="eastAsia"/>
                <w:color w:val="000000"/>
              </w:rPr>
              <w:t>吴卫平 王春雷 邵建伟 章果</w:t>
            </w:r>
            <w:proofErr w:type="gramStart"/>
            <w:r>
              <w:rPr>
                <w:rFonts w:ascii="仿宋" w:eastAsia="仿宋" w:hAnsi="仿宋" w:cs="Times New Roman" w:hint="eastAsia"/>
                <w:color w:val="000000"/>
              </w:rPr>
              <w:t>果</w:t>
            </w:r>
            <w:proofErr w:type="gramEnd"/>
            <w:r>
              <w:rPr>
                <w:rFonts w:ascii="仿宋" w:eastAsia="仿宋" w:hAnsi="仿宋" w:cs="Times New Roman" w:hint="eastAsia"/>
                <w:color w:val="000000"/>
              </w:rPr>
              <w:t xml:space="preserve"> 陈丽媛</w:t>
            </w:r>
            <w:r w:rsidR="00AC4A60">
              <w:rPr>
                <w:rFonts w:ascii="仿宋" w:eastAsia="仿宋" w:hAnsi="仿宋" w:cs="Times New Roman" w:hint="eastAsia"/>
                <w:color w:val="000000"/>
              </w:rPr>
              <w:t xml:space="preserve"> </w:t>
            </w:r>
          </w:p>
          <w:p w:rsidR="00AC4A60" w:rsidRDefault="003962BA" w:rsidP="0063644D">
            <w:pPr>
              <w:pStyle w:val="a3"/>
              <w:spacing w:line="240" w:lineRule="exact"/>
              <w:ind w:firstLineChars="0" w:firstLine="0"/>
              <w:rPr>
                <w:rFonts w:ascii="仿宋" w:eastAsia="仿宋" w:hAnsi="仿宋" w:cs="Times New Roman"/>
                <w:color w:val="000000"/>
              </w:rPr>
            </w:pPr>
            <w:r>
              <w:rPr>
                <w:rFonts w:ascii="仿宋" w:eastAsia="仿宋" w:hAnsi="仿宋" w:cs="Times New Roman" w:hint="eastAsia"/>
                <w:color w:val="000000"/>
              </w:rPr>
              <w:t xml:space="preserve">何成明 洪  兵 吕济强 </w:t>
            </w:r>
            <w:proofErr w:type="gramStart"/>
            <w:r>
              <w:rPr>
                <w:rFonts w:ascii="仿宋" w:eastAsia="仿宋" w:hAnsi="仿宋" w:cs="Times New Roman" w:hint="eastAsia"/>
                <w:color w:val="000000"/>
              </w:rPr>
              <w:t>张益晓</w:t>
            </w:r>
            <w:proofErr w:type="gramEnd"/>
            <w:r>
              <w:rPr>
                <w:rFonts w:ascii="仿宋" w:eastAsia="仿宋" w:hAnsi="仿宋" w:cs="Times New Roman" w:hint="eastAsia"/>
                <w:color w:val="000000"/>
              </w:rPr>
              <w:t xml:space="preserve"> 唐宇昕 陶后夫</w:t>
            </w:r>
            <w:r w:rsidR="00AC4A60">
              <w:rPr>
                <w:rFonts w:ascii="仿宋" w:eastAsia="仿宋" w:hAnsi="仿宋" w:cs="Times New Roman" w:hint="eastAsia"/>
                <w:color w:val="000000"/>
              </w:rPr>
              <w:t xml:space="preserve"> </w:t>
            </w:r>
            <w:r>
              <w:rPr>
                <w:rFonts w:ascii="仿宋" w:eastAsia="仿宋" w:hAnsi="仿宋" w:cs="Times New Roman" w:hint="eastAsia"/>
                <w:color w:val="000000"/>
              </w:rPr>
              <w:t xml:space="preserve">卢奕仿 </w:t>
            </w:r>
          </w:p>
          <w:p w:rsidR="0006133E" w:rsidRPr="0063644D" w:rsidRDefault="003962BA" w:rsidP="0063644D">
            <w:pPr>
              <w:pStyle w:val="a3"/>
              <w:spacing w:line="240" w:lineRule="exact"/>
              <w:ind w:firstLineChars="0" w:firstLine="0"/>
              <w:rPr>
                <w:rFonts w:ascii="仿宋" w:eastAsia="仿宋" w:hAnsi="仿宋" w:cs="Times New Roman"/>
                <w:color w:val="000000"/>
              </w:rPr>
            </w:pPr>
            <w:r>
              <w:rPr>
                <w:rFonts w:ascii="仿宋" w:eastAsia="仿宋" w:hAnsi="仿宋" w:cs="Times New Roman" w:hint="eastAsia"/>
                <w:color w:val="000000"/>
              </w:rPr>
              <w:t>孙媛媛</w:t>
            </w:r>
            <w:r w:rsidR="0063644D">
              <w:rPr>
                <w:rFonts w:ascii="仿宋" w:eastAsia="仿宋" w:hAnsi="仿宋" w:cs="Times New Roman" w:hint="eastAsia"/>
                <w:color w:val="000000"/>
              </w:rPr>
              <w:t xml:space="preserve"> </w:t>
            </w:r>
            <w:r>
              <w:rPr>
                <w:rFonts w:ascii="仿宋" w:eastAsia="仿宋" w:hAnsi="仿宋" w:cs="Times New Roman" w:hint="eastAsia"/>
                <w:color w:val="000000"/>
              </w:rPr>
              <w:t>黄先义 朱予歆 文苏悦</w:t>
            </w:r>
          </w:p>
        </w:tc>
        <w:tc>
          <w:tcPr>
            <w:tcW w:w="778" w:type="dxa"/>
            <w:vAlign w:val="center"/>
          </w:tcPr>
          <w:p w:rsidR="0006133E" w:rsidRDefault="003962BA">
            <w:pPr>
              <w:widowControl w:val="0"/>
              <w:spacing w:line="240" w:lineRule="auto"/>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编辑</w:t>
            </w:r>
          </w:p>
        </w:tc>
        <w:tc>
          <w:tcPr>
            <w:tcW w:w="1773" w:type="dxa"/>
            <w:vAlign w:val="center"/>
          </w:tcPr>
          <w:p w:rsidR="0006133E" w:rsidRDefault="003962BA">
            <w:pPr>
              <w:pStyle w:val="a3"/>
              <w:spacing w:line="240" w:lineRule="exact"/>
              <w:ind w:firstLineChars="0" w:firstLine="0"/>
              <w:jc w:val="center"/>
              <w:rPr>
                <w:rFonts w:ascii="仿宋" w:eastAsia="仿宋" w:hAnsi="仿宋" w:cs="Times New Roman"/>
                <w:color w:val="000000"/>
              </w:rPr>
            </w:pPr>
            <w:r>
              <w:rPr>
                <w:rFonts w:ascii="仿宋" w:eastAsia="仿宋" w:hAnsi="仿宋" w:cs="Times New Roman" w:hint="eastAsia"/>
                <w:color w:val="000000"/>
              </w:rPr>
              <w:t>【集体】</w:t>
            </w:r>
          </w:p>
          <w:p w:rsidR="0006133E" w:rsidRDefault="003962BA">
            <w:pPr>
              <w:pStyle w:val="a3"/>
              <w:spacing w:line="240" w:lineRule="exact"/>
              <w:ind w:firstLineChars="0" w:firstLine="0"/>
              <w:jc w:val="center"/>
              <w:rPr>
                <w:rFonts w:ascii="仿宋" w:eastAsia="仿宋" w:hAnsi="仿宋"/>
                <w:color w:val="000000"/>
                <w:w w:val="95"/>
                <w:sz w:val="24"/>
                <w:szCs w:val="24"/>
              </w:rPr>
            </w:pPr>
            <w:r>
              <w:rPr>
                <w:rFonts w:ascii="仿宋" w:eastAsia="仿宋" w:hAnsi="仿宋" w:cs="Times New Roman" w:hint="eastAsia"/>
                <w:color w:val="000000"/>
              </w:rPr>
              <w:t xml:space="preserve">徐  赞  范卫东  </w:t>
            </w:r>
            <w:proofErr w:type="gramStart"/>
            <w:r>
              <w:rPr>
                <w:rFonts w:ascii="仿宋" w:eastAsia="仿宋" w:hAnsi="仿宋" w:cs="Times New Roman" w:hint="eastAsia"/>
                <w:color w:val="000000"/>
              </w:rPr>
              <w:t>俞</w:t>
            </w:r>
            <w:proofErr w:type="gramEnd"/>
            <w:r>
              <w:rPr>
                <w:rFonts w:ascii="仿宋" w:eastAsia="仿宋" w:hAnsi="仿宋" w:cs="Times New Roman" w:hint="eastAsia"/>
                <w:color w:val="000000"/>
              </w:rPr>
              <w:t xml:space="preserve">  平  蒋晓明  </w:t>
            </w:r>
            <w:proofErr w:type="gramStart"/>
            <w:r>
              <w:rPr>
                <w:rFonts w:ascii="仿宋" w:eastAsia="仿宋" w:hAnsi="仿宋" w:cs="Times New Roman" w:hint="eastAsia"/>
                <w:color w:val="000000"/>
              </w:rPr>
              <w:t>卢</w:t>
            </w:r>
            <w:proofErr w:type="gramEnd"/>
            <w:r>
              <w:rPr>
                <w:rFonts w:ascii="仿宋" w:eastAsia="仿宋" w:hAnsi="仿宋" w:cs="Times New Roman" w:hint="eastAsia"/>
                <w:color w:val="000000"/>
              </w:rPr>
              <w:t>发扬</w:t>
            </w:r>
          </w:p>
        </w:tc>
      </w:tr>
      <w:tr w:rsidR="0006133E" w:rsidTr="00927D3B">
        <w:trPr>
          <w:cantSplit/>
          <w:trHeight w:val="433"/>
        </w:trPr>
        <w:tc>
          <w:tcPr>
            <w:tcW w:w="1404" w:type="dxa"/>
            <w:gridSpan w:val="2"/>
            <w:vAlign w:val="center"/>
          </w:tcPr>
          <w:p w:rsidR="0006133E" w:rsidRDefault="003962BA">
            <w:pPr>
              <w:widowControl w:val="0"/>
              <w:spacing w:line="240" w:lineRule="auto"/>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原创单位</w:t>
            </w:r>
          </w:p>
        </w:tc>
        <w:tc>
          <w:tcPr>
            <w:tcW w:w="3495" w:type="dxa"/>
            <w:gridSpan w:val="2"/>
            <w:vAlign w:val="center"/>
          </w:tcPr>
          <w:p w:rsidR="0006133E" w:rsidRDefault="003962BA">
            <w:pPr>
              <w:pStyle w:val="a3"/>
              <w:spacing w:line="240" w:lineRule="exact"/>
              <w:ind w:firstLineChars="0" w:firstLine="0"/>
              <w:jc w:val="center"/>
              <w:rPr>
                <w:rFonts w:ascii="仿宋" w:eastAsia="仿宋" w:hAnsi="仿宋" w:cs="Times New Roman"/>
                <w:color w:val="000000"/>
              </w:rPr>
            </w:pPr>
            <w:r>
              <w:rPr>
                <w:rFonts w:ascii="仿宋" w:eastAsia="仿宋" w:hAnsi="仿宋" w:cs="Times New Roman" w:hint="eastAsia"/>
                <w:color w:val="000000"/>
              </w:rPr>
              <w:t>金华日报</w:t>
            </w:r>
          </w:p>
        </w:tc>
        <w:tc>
          <w:tcPr>
            <w:tcW w:w="1305" w:type="dxa"/>
            <w:gridSpan w:val="2"/>
            <w:vAlign w:val="center"/>
          </w:tcPr>
          <w:p w:rsidR="0006133E" w:rsidRDefault="003962BA">
            <w:pPr>
              <w:widowControl w:val="0"/>
              <w:spacing w:line="240" w:lineRule="auto"/>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刊播单位</w:t>
            </w:r>
          </w:p>
        </w:tc>
        <w:tc>
          <w:tcPr>
            <w:tcW w:w="3543" w:type="dxa"/>
            <w:gridSpan w:val="3"/>
            <w:vAlign w:val="center"/>
          </w:tcPr>
          <w:p w:rsidR="0006133E" w:rsidRDefault="003962BA">
            <w:pPr>
              <w:pStyle w:val="a3"/>
              <w:spacing w:line="240" w:lineRule="exact"/>
              <w:ind w:firstLineChars="0" w:firstLine="0"/>
              <w:jc w:val="center"/>
              <w:rPr>
                <w:rFonts w:ascii="仿宋" w:eastAsia="仿宋" w:hAnsi="仿宋" w:cs="Times New Roman"/>
                <w:color w:val="000000"/>
              </w:rPr>
            </w:pPr>
            <w:r>
              <w:rPr>
                <w:rFonts w:ascii="仿宋" w:eastAsia="仿宋" w:hAnsi="仿宋" w:cs="Times New Roman" w:hint="eastAsia"/>
                <w:color w:val="000000"/>
              </w:rPr>
              <w:t>金华日报</w:t>
            </w:r>
          </w:p>
        </w:tc>
      </w:tr>
      <w:tr w:rsidR="0006133E" w:rsidTr="00927D3B">
        <w:trPr>
          <w:cantSplit/>
          <w:trHeight w:hRule="exact" w:val="519"/>
        </w:trPr>
        <w:tc>
          <w:tcPr>
            <w:tcW w:w="1404" w:type="dxa"/>
            <w:gridSpan w:val="2"/>
            <w:vAlign w:val="center"/>
          </w:tcPr>
          <w:p w:rsidR="0006133E" w:rsidRDefault="003962BA">
            <w:pPr>
              <w:widowControl w:val="0"/>
              <w:spacing w:line="240" w:lineRule="auto"/>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刊播版面</w:t>
            </w:r>
          </w:p>
          <w:p w:rsidR="0006133E" w:rsidRDefault="003962BA">
            <w:pPr>
              <w:widowControl w:val="0"/>
              <w:spacing w:line="240" w:lineRule="auto"/>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pacing w:val="-12"/>
                <w:sz w:val="24"/>
                <w:szCs w:val="24"/>
              </w:rPr>
              <w:t>名称和版次</w:t>
            </w:r>
          </w:p>
        </w:tc>
        <w:tc>
          <w:tcPr>
            <w:tcW w:w="3495" w:type="dxa"/>
            <w:gridSpan w:val="2"/>
            <w:vAlign w:val="center"/>
          </w:tcPr>
          <w:p w:rsidR="0006133E" w:rsidRDefault="004B5E08" w:rsidP="004B5E08">
            <w:pPr>
              <w:pStyle w:val="a3"/>
              <w:spacing w:line="240" w:lineRule="exact"/>
              <w:ind w:firstLineChars="0" w:firstLine="0"/>
              <w:jc w:val="center"/>
              <w:rPr>
                <w:rFonts w:ascii="仿宋" w:eastAsia="仿宋" w:hAnsi="仿宋" w:cs="Times New Roman"/>
                <w:color w:val="000000"/>
              </w:rPr>
            </w:pPr>
            <w:r>
              <w:rPr>
                <w:rFonts w:ascii="仿宋" w:eastAsia="仿宋" w:hAnsi="仿宋" w:cs="Times New Roman" w:hint="eastAsia"/>
                <w:color w:val="000000"/>
              </w:rPr>
              <w:t>要闻1版，</w:t>
            </w:r>
            <w:r w:rsidR="003962BA">
              <w:rPr>
                <w:rFonts w:ascii="仿宋" w:eastAsia="仿宋" w:hAnsi="仿宋" w:cs="Times New Roman" w:hint="eastAsia"/>
                <w:color w:val="000000"/>
              </w:rPr>
              <w:t>人文6</w:t>
            </w:r>
            <w:r>
              <w:rPr>
                <w:rFonts w:ascii="仿宋" w:eastAsia="仿宋" w:hAnsi="仿宋" w:cs="Times New Roman" w:hint="eastAsia"/>
                <w:color w:val="000000"/>
              </w:rPr>
              <w:t>、 7、10</w:t>
            </w:r>
            <w:r w:rsidR="003962BA">
              <w:rPr>
                <w:rFonts w:ascii="仿宋" w:eastAsia="仿宋" w:hAnsi="仿宋" w:cs="Times New Roman" w:hint="eastAsia"/>
                <w:color w:val="000000"/>
              </w:rPr>
              <w:t>和12版</w:t>
            </w:r>
          </w:p>
        </w:tc>
        <w:tc>
          <w:tcPr>
            <w:tcW w:w="1305" w:type="dxa"/>
            <w:gridSpan w:val="2"/>
            <w:vAlign w:val="center"/>
          </w:tcPr>
          <w:p w:rsidR="0006133E" w:rsidRDefault="003962BA">
            <w:pPr>
              <w:widowControl w:val="0"/>
              <w:spacing w:line="240" w:lineRule="auto"/>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刊播日期</w:t>
            </w:r>
          </w:p>
        </w:tc>
        <w:tc>
          <w:tcPr>
            <w:tcW w:w="3543" w:type="dxa"/>
            <w:gridSpan w:val="3"/>
            <w:vAlign w:val="center"/>
          </w:tcPr>
          <w:p w:rsidR="0006133E" w:rsidRDefault="003962BA">
            <w:pPr>
              <w:pStyle w:val="a3"/>
              <w:spacing w:line="240" w:lineRule="exact"/>
              <w:ind w:firstLineChars="0" w:firstLine="0"/>
              <w:jc w:val="center"/>
              <w:rPr>
                <w:rFonts w:ascii="仿宋" w:eastAsia="仿宋" w:hAnsi="仿宋" w:cs="Times New Roman"/>
                <w:color w:val="000000"/>
              </w:rPr>
            </w:pPr>
            <w:r>
              <w:rPr>
                <w:rFonts w:ascii="仿宋" w:eastAsia="仿宋" w:hAnsi="仿宋" w:cs="Times New Roman" w:hint="eastAsia"/>
                <w:color w:val="000000"/>
              </w:rPr>
              <w:t>2021.06.28－2021.09.13</w:t>
            </w:r>
          </w:p>
        </w:tc>
      </w:tr>
      <w:tr w:rsidR="0006133E" w:rsidTr="00CE3E46">
        <w:trPr>
          <w:cantSplit/>
          <w:trHeight w:hRule="exact" w:val="1278"/>
        </w:trPr>
        <w:tc>
          <w:tcPr>
            <w:tcW w:w="2235" w:type="dxa"/>
            <w:gridSpan w:val="3"/>
            <w:vAlign w:val="center"/>
          </w:tcPr>
          <w:p w:rsidR="0006133E" w:rsidRDefault="003962BA">
            <w:pPr>
              <w:widowControl w:val="0"/>
              <w:spacing w:line="240" w:lineRule="exact"/>
              <w:ind w:firstLineChars="0" w:firstLine="0"/>
              <w:rPr>
                <w:rFonts w:ascii="华文中宋" w:eastAsia="华文中宋" w:hAnsi="华文中宋"/>
                <w:color w:val="000000"/>
                <w:w w:val="95"/>
                <w:sz w:val="24"/>
                <w:szCs w:val="24"/>
              </w:rPr>
            </w:pPr>
            <w:r>
              <w:rPr>
                <w:rFonts w:ascii="华文中宋" w:eastAsia="华文中宋" w:hAnsi="华文中宋" w:hint="eastAsia"/>
                <w:color w:val="000000"/>
                <w:w w:val="95"/>
                <w:sz w:val="24"/>
                <w:szCs w:val="24"/>
              </w:rPr>
              <w:t>新媒体作品填报网址</w:t>
            </w:r>
          </w:p>
        </w:tc>
        <w:tc>
          <w:tcPr>
            <w:tcW w:w="7512" w:type="dxa"/>
            <w:gridSpan w:val="6"/>
            <w:vAlign w:val="center"/>
          </w:tcPr>
          <w:p w:rsidR="002F46AC" w:rsidRDefault="00CE3E46" w:rsidP="001E4611">
            <w:pPr>
              <w:pStyle w:val="a3"/>
              <w:spacing w:line="240" w:lineRule="exact"/>
              <w:ind w:firstLineChars="0" w:firstLine="0"/>
              <w:rPr>
                <w:rFonts w:ascii="仿宋" w:eastAsia="仿宋" w:hAnsi="仿宋" w:cs="Times New Roman"/>
                <w:color w:val="000000"/>
                <w:sz w:val="18"/>
                <w:szCs w:val="18"/>
              </w:rPr>
            </w:pPr>
            <w:r w:rsidRPr="006D175C">
              <w:rPr>
                <w:rFonts w:ascii="仿宋" w:eastAsia="仿宋" w:hAnsi="仿宋" w:cs="Times New Roman"/>
                <w:sz w:val="18"/>
                <w:szCs w:val="18"/>
              </w:rPr>
              <w:t>https://epaper.jhnews.com.cn/jhrb/jhrbpaper/pc/con/202106/28/content_286752.html</w:t>
            </w:r>
          </w:p>
          <w:p w:rsidR="001E4611" w:rsidRPr="00CE3E46" w:rsidRDefault="001E4611" w:rsidP="001E4611">
            <w:pPr>
              <w:pStyle w:val="a3"/>
              <w:spacing w:line="240" w:lineRule="exact"/>
              <w:ind w:firstLineChars="0" w:firstLine="0"/>
              <w:rPr>
                <w:rFonts w:ascii="仿宋" w:eastAsia="仿宋" w:hAnsi="仿宋" w:cs="Times New Roman"/>
                <w:color w:val="000000"/>
                <w:sz w:val="18"/>
                <w:szCs w:val="18"/>
              </w:rPr>
            </w:pPr>
            <w:r w:rsidRPr="00CE3E46">
              <w:rPr>
                <w:rFonts w:ascii="仿宋" w:eastAsia="仿宋" w:hAnsi="仿宋" w:cs="Times New Roman"/>
                <w:color w:val="000000"/>
                <w:sz w:val="18"/>
                <w:szCs w:val="18"/>
              </w:rPr>
              <w:t>https://epaper.jhnews.com.cn/jhrb/jhrbpaper/pc/con/202108/02/content_293644.html</w:t>
            </w:r>
          </w:p>
          <w:p w:rsidR="0006133E" w:rsidRDefault="001E4611" w:rsidP="001E4611">
            <w:pPr>
              <w:widowControl w:val="0"/>
              <w:spacing w:line="260" w:lineRule="exact"/>
              <w:ind w:firstLineChars="0" w:firstLine="0"/>
              <w:jc w:val="both"/>
              <w:rPr>
                <w:rFonts w:ascii="仿宋_GB2312" w:eastAsia="仿宋_GB2312" w:hAnsi="仿宋"/>
                <w:color w:val="000000"/>
                <w:sz w:val="24"/>
                <w:szCs w:val="24"/>
              </w:rPr>
            </w:pPr>
            <w:r w:rsidRPr="00CE3E46">
              <w:rPr>
                <w:rFonts w:ascii="仿宋" w:eastAsia="仿宋" w:hAnsi="仿宋"/>
                <w:color w:val="000000"/>
                <w:sz w:val="18"/>
                <w:szCs w:val="18"/>
              </w:rPr>
              <w:t>https://epaper.jhnews.com.cn/jhrb/jhrbpaper/pc/con/202109/13/content_301093.html</w:t>
            </w:r>
          </w:p>
        </w:tc>
      </w:tr>
      <w:tr w:rsidR="0006133E" w:rsidTr="00927D3B">
        <w:trPr>
          <w:cantSplit/>
          <w:trHeight w:val="3946"/>
        </w:trPr>
        <w:tc>
          <w:tcPr>
            <w:tcW w:w="939" w:type="dxa"/>
            <w:vAlign w:val="center"/>
          </w:tcPr>
          <w:p w:rsidR="0006133E" w:rsidRDefault="003962BA">
            <w:pPr>
              <w:widowControl w:val="0"/>
              <w:spacing w:line="34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p>
          <w:p w:rsidR="0006133E" w:rsidRDefault="003962BA">
            <w:pPr>
              <w:widowControl w:val="0"/>
              <w:spacing w:line="34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采作</w:t>
            </w:r>
          </w:p>
          <w:p w:rsidR="0006133E" w:rsidRDefault="003962BA">
            <w:pPr>
              <w:widowControl w:val="0"/>
              <w:spacing w:line="34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编品</w:t>
            </w:r>
          </w:p>
          <w:p w:rsidR="0006133E" w:rsidRDefault="003962BA">
            <w:pPr>
              <w:widowControl w:val="0"/>
              <w:spacing w:line="34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过简</w:t>
            </w:r>
          </w:p>
          <w:p w:rsidR="0006133E" w:rsidRDefault="003962BA">
            <w:pPr>
              <w:widowControl w:val="0"/>
              <w:spacing w:line="34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程</w:t>
            </w:r>
            <w:proofErr w:type="gramStart"/>
            <w:r>
              <w:rPr>
                <w:rFonts w:ascii="华文中宋" w:eastAsia="华文中宋" w:hAnsi="华文中宋" w:hint="eastAsia"/>
                <w:color w:val="000000"/>
                <w:sz w:val="24"/>
                <w:szCs w:val="24"/>
              </w:rPr>
              <w:t>介</w:t>
            </w:r>
            <w:proofErr w:type="gramEnd"/>
          </w:p>
          <w:p w:rsidR="0006133E" w:rsidRDefault="003962BA">
            <w:pPr>
              <w:widowControl w:val="0"/>
              <w:spacing w:line="34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p>
        </w:tc>
        <w:tc>
          <w:tcPr>
            <w:tcW w:w="8808" w:type="dxa"/>
            <w:gridSpan w:val="8"/>
          </w:tcPr>
          <w:p w:rsidR="00374C44" w:rsidRPr="00374C44" w:rsidRDefault="00374C44" w:rsidP="00374C44">
            <w:pPr>
              <w:widowControl w:val="0"/>
              <w:spacing w:line="240" w:lineRule="auto"/>
              <w:ind w:firstLine="420"/>
              <w:rPr>
                <w:rFonts w:ascii="仿宋" w:eastAsia="仿宋" w:hAnsi="仿宋"/>
                <w:color w:val="000000"/>
                <w:szCs w:val="21"/>
              </w:rPr>
            </w:pPr>
            <w:r w:rsidRPr="00374C44">
              <w:rPr>
                <w:rFonts w:ascii="仿宋" w:eastAsia="仿宋" w:hAnsi="仿宋" w:hint="eastAsia"/>
                <w:color w:val="000000"/>
                <w:szCs w:val="21"/>
              </w:rPr>
              <w:t>学史增信，学史力行。在党史学习教育宣传报道中，这组作品具有比较突出的特点。</w:t>
            </w:r>
          </w:p>
          <w:p w:rsidR="00374C44" w:rsidRPr="00374C44" w:rsidRDefault="00374C44" w:rsidP="00374C44">
            <w:pPr>
              <w:widowControl w:val="0"/>
              <w:spacing w:line="240" w:lineRule="auto"/>
              <w:ind w:firstLine="422"/>
              <w:rPr>
                <w:rFonts w:ascii="仿宋" w:eastAsia="仿宋" w:hAnsi="仿宋"/>
                <w:color w:val="000000"/>
                <w:szCs w:val="21"/>
              </w:rPr>
            </w:pPr>
            <w:r w:rsidRPr="00374C44">
              <w:rPr>
                <w:rFonts w:ascii="仿宋" w:eastAsia="仿宋" w:hAnsi="仿宋" w:hint="eastAsia"/>
                <w:b/>
                <w:color w:val="000000"/>
                <w:szCs w:val="21"/>
              </w:rPr>
              <w:t>一是报道视角独特，</w:t>
            </w:r>
            <w:r w:rsidRPr="00374C44">
              <w:rPr>
                <w:rFonts w:ascii="仿宋" w:eastAsia="仿宋" w:hAnsi="仿宋" w:hint="eastAsia"/>
                <w:color w:val="000000"/>
                <w:szCs w:val="21"/>
              </w:rPr>
              <w:t>聚焦新闻人、新闻史，从一个侧面回顾新闻人在新民主主义革命时期为党的事业发展所作的贡献，致敬新闻事业的“红色根脉”。</w:t>
            </w:r>
            <w:r w:rsidRPr="00374C44">
              <w:rPr>
                <w:rFonts w:ascii="仿宋" w:eastAsia="仿宋" w:hAnsi="仿宋" w:hint="eastAsia"/>
                <w:b/>
                <w:color w:val="000000"/>
                <w:szCs w:val="21"/>
              </w:rPr>
              <w:t>二是地域特色鲜明，</w:t>
            </w:r>
            <w:r w:rsidRPr="00374C44">
              <w:rPr>
                <w:rFonts w:ascii="仿宋" w:eastAsia="仿宋" w:hAnsi="仿宋" w:hint="eastAsia"/>
                <w:color w:val="000000"/>
                <w:szCs w:val="21"/>
              </w:rPr>
              <w:t>重点梳理并系统呈现金华籍红色新闻人在新闻事业中的地位、为唤醒民众救亡图存所作的贡献，唱响了金华“红色新闻重镇”的主旋律。</w:t>
            </w:r>
            <w:r w:rsidRPr="00374C44">
              <w:rPr>
                <w:rFonts w:ascii="仿宋" w:eastAsia="仿宋" w:hAnsi="仿宋" w:hint="eastAsia"/>
                <w:b/>
                <w:color w:val="000000"/>
                <w:szCs w:val="21"/>
              </w:rPr>
              <w:t>三是深入践行“四力”，</w:t>
            </w:r>
            <w:r w:rsidRPr="00374C44">
              <w:rPr>
                <w:rFonts w:ascii="仿宋" w:eastAsia="仿宋" w:hAnsi="仿宋" w:hint="eastAsia"/>
                <w:color w:val="000000"/>
                <w:szCs w:val="21"/>
              </w:rPr>
              <w:t>采编人员研读大量史料，克服疫情影响，分赴北京、上海、陕西等5省（市）10地，采访近百人、总行程超1万公里，用心追寻</w:t>
            </w:r>
            <w:r w:rsidR="00057A40">
              <w:rPr>
                <w:rFonts w:ascii="仿宋" w:eastAsia="仿宋" w:hAnsi="仿宋" w:hint="eastAsia"/>
                <w:color w:val="000000"/>
                <w:szCs w:val="21"/>
              </w:rPr>
              <w:t>五</w:t>
            </w:r>
            <w:r w:rsidRPr="00374C44">
              <w:rPr>
                <w:rFonts w:ascii="仿宋" w:eastAsia="仿宋" w:hAnsi="仿宋" w:hint="eastAsia"/>
                <w:color w:val="000000"/>
                <w:szCs w:val="21"/>
              </w:rPr>
              <w:t>位先辈的事迹，并深入挖掘“为什么是金华”“为什么是他们”，思考“收获了什么启迪”“如何传承先辈精神”，9篇10个整版的报道既有感染力也有思考力。</w:t>
            </w:r>
            <w:r w:rsidRPr="00374C44">
              <w:rPr>
                <w:rFonts w:ascii="仿宋" w:eastAsia="仿宋" w:hAnsi="仿宋" w:hint="eastAsia"/>
                <w:b/>
                <w:color w:val="000000"/>
                <w:szCs w:val="21"/>
              </w:rPr>
              <w:t>四是体现传承接力，</w:t>
            </w:r>
            <w:r w:rsidRPr="00374C44">
              <w:rPr>
                <w:rFonts w:ascii="仿宋" w:eastAsia="仿宋" w:hAnsi="仿宋" w:hint="eastAsia"/>
                <w:color w:val="000000"/>
                <w:szCs w:val="21"/>
              </w:rPr>
              <w:t>新闻专业的高校学子与记者一同寻访，激励年轻新闻人守护“红色根脉”、担起使命奋力前行。</w:t>
            </w:r>
          </w:p>
          <w:p w:rsidR="0006133E" w:rsidRPr="00374C44" w:rsidRDefault="00374C44" w:rsidP="00374C44">
            <w:pPr>
              <w:widowControl w:val="0"/>
              <w:spacing w:line="240" w:lineRule="auto"/>
              <w:ind w:firstLine="420"/>
              <w:rPr>
                <w:rFonts w:ascii="仿宋" w:eastAsia="仿宋" w:hAnsi="仿宋"/>
                <w:color w:val="000000"/>
                <w:w w:val="95"/>
                <w:szCs w:val="21"/>
              </w:rPr>
            </w:pPr>
            <w:r w:rsidRPr="00374C44">
              <w:rPr>
                <w:rFonts w:ascii="仿宋" w:eastAsia="仿宋" w:hAnsi="仿宋" w:hint="eastAsia"/>
                <w:color w:val="000000"/>
                <w:szCs w:val="21"/>
              </w:rPr>
              <w:t>本组作品创新传播方式，既有“海报+图文+视频”</w:t>
            </w:r>
            <w:proofErr w:type="gramStart"/>
            <w:r w:rsidRPr="00374C44">
              <w:rPr>
                <w:rFonts w:ascii="仿宋" w:eastAsia="仿宋" w:hAnsi="仿宋" w:hint="eastAsia"/>
                <w:color w:val="000000"/>
                <w:szCs w:val="21"/>
              </w:rPr>
              <w:t>的融媒传播</w:t>
            </w:r>
            <w:proofErr w:type="gramEnd"/>
            <w:r w:rsidRPr="00374C44">
              <w:rPr>
                <w:rFonts w:ascii="仿宋" w:eastAsia="仿宋" w:hAnsi="仿宋" w:hint="eastAsia"/>
                <w:color w:val="000000"/>
                <w:szCs w:val="21"/>
              </w:rPr>
              <w:t>、</w:t>
            </w:r>
            <w:proofErr w:type="gramStart"/>
            <w:r w:rsidRPr="00374C44">
              <w:rPr>
                <w:rFonts w:ascii="仿宋" w:eastAsia="仿宋" w:hAnsi="仿宋" w:hint="eastAsia"/>
                <w:color w:val="000000"/>
                <w:szCs w:val="21"/>
              </w:rPr>
              <w:t>微信公众号</w:t>
            </w:r>
            <w:proofErr w:type="gramEnd"/>
            <w:r w:rsidRPr="00374C44">
              <w:rPr>
                <w:rFonts w:ascii="仿宋" w:eastAsia="仿宋" w:hAnsi="仿宋" w:hint="eastAsia"/>
                <w:color w:val="000000"/>
                <w:szCs w:val="21"/>
              </w:rPr>
              <w:t>二次创作后的裂变传播，也有线下利用非</w:t>
            </w:r>
            <w:proofErr w:type="gramStart"/>
            <w:r w:rsidRPr="00374C44">
              <w:rPr>
                <w:rFonts w:ascii="仿宋" w:eastAsia="仿宋" w:hAnsi="仿宋" w:hint="eastAsia"/>
                <w:color w:val="000000"/>
                <w:szCs w:val="21"/>
              </w:rPr>
              <w:t>遗项目</w:t>
            </w:r>
            <w:proofErr w:type="gramEnd"/>
            <w:r w:rsidRPr="00374C44">
              <w:rPr>
                <w:rFonts w:ascii="仿宋" w:eastAsia="仿宋" w:hAnsi="仿宋" w:hint="eastAsia"/>
                <w:color w:val="000000"/>
                <w:szCs w:val="21"/>
              </w:rPr>
              <w:t>“道情”的衍生传播，全景式、立体化讲好这一具有金华独特性、标识性的红色故事。5篇作品被“学习强国”采用，短视频作品《报晓者》在金华新闻客户端等平台的总点击量超150万。</w:t>
            </w:r>
          </w:p>
        </w:tc>
      </w:tr>
      <w:tr w:rsidR="0006133E" w:rsidTr="00927D3B">
        <w:trPr>
          <w:cantSplit/>
          <w:trHeight w:hRule="exact" w:val="1458"/>
        </w:trPr>
        <w:tc>
          <w:tcPr>
            <w:tcW w:w="939" w:type="dxa"/>
            <w:vAlign w:val="center"/>
          </w:tcPr>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社</w:t>
            </w:r>
          </w:p>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会</w:t>
            </w:r>
          </w:p>
          <w:p w:rsidR="0006133E" w:rsidRDefault="003962BA">
            <w:pPr>
              <w:widowControl w:val="0"/>
              <w:spacing w:line="380" w:lineRule="exact"/>
              <w:ind w:firstLineChars="0" w:firstLine="0"/>
              <w:jc w:val="center"/>
              <w:rPr>
                <w:rFonts w:ascii="华文中宋" w:eastAsia="华文中宋" w:hAnsi="华文中宋"/>
                <w:color w:val="000000"/>
                <w:sz w:val="24"/>
                <w:szCs w:val="24"/>
              </w:rPr>
            </w:pPr>
            <w:proofErr w:type="gramStart"/>
            <w:r>
              <w:rPr>
                <w:rFonts w:ascii="华文中宋" w:eastAsia="华文中宋" w:hAnsi="华文中宋" w:hint="eastAsia"/>
                <w:color w:val="000000"/>
                <w:sz w:val="24"/>
                <w:szCs w:val="24"/>
              </w:rPr>
              <w:t>效</w:t>
            </w:r>
            <w:proofErr w:type="gramEnd"/>
          </w:p>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果</w:t>
            </w:r>
          </w:p>
        </w:tc>
        <w:tc>
          <w:tcPr>
            <w:tcW w:w="8808" w:type="dxa"/>
            <w:gridSpan w:val="8"/>
            <w:vAlign w:val="center"/>
          </w:tcPr>
          <w:p w:rsidR="0006133E" w:rsidRDefault="003962BA">
            <w:pPr>
              <w:widowControl w:val="0"/>
              <w:spacing w:line="240" w:lineRule="auto"/>
              <w:ind w:firstLine="420"/>
              <w:jc w:val="both"/>
              <w:rPr>
                <w:rFonts w:ascii="仿宋" w:eastAsia="仿宋" w:hAnsi="仿宋"/>
                <w:color w:val="000000"/>
                <w:szCs w:val="21"/>
              </w:rPr>
            </w:pPr>
            <w:r>
              <w:rPr>
                <w:rFonts w:ascii="仿宋" w:eastAsia="仿宋" w:hAnsi="仿宋" w:hint="eastAsia"/>
                <w:color w:val="000000"/>
                <w:szCs w:val="21"/>
              </w:rPr>
              <w:t>浙江</w:t>
            </w:r>
            <w:proofErr w:type="gramStart"/>
            <w:r>
              <w:rPr>
                <w:rFonts w:ascii="仿宋" w:eastAsia="仿宋" w:hAnsi="仿宋" w:hint="eastAsia"/>
                <w:color w:val="000000"/>
                <w:szCs w:val="21"/>
              </w:rPr>
              <w:t>记协网</w:t>
            </w:r>
            <w:proofErr w:type="gramEnd"/>
            <w:r>
              <w:rPr>
                <w:rFonts w:ascii="仿宋" w:eastAsia="仿宋" w:hAnsi="仿宋" w:hint="eastAsia"/>
                <w:color w:val="000000"/>
                <w:szCs w:val="21"/>
              </w:rPr>
              <w:t>对整组报道作了推介，中国新闻史研究权威、中国人民大学教授方汉奇勉励记者：“铁肩担当，振兴中华”。由这组报道发端，在金华市委、市政府的高度重视和省记协等单位的支持下，“浙江（金华）红色新闻纪念馆”筹建工作已经启动，旨在打造重要的党史学习教育基地和新闻工作者教育基地。</w:t>
            </w:r>
          </w:p>
        </w:tc>
      </w:tr>
      <w:tr w:rsidR="0006133E" w:rsidTr="00CE3E46">
        <w:trPr>
          <w:cantSplit/>
          <w:trHeight w:hRule="exact" w:val="2838"/>
        </w:trPr>
        <w:tc>
          <w:tcPr>
            <w:tcW w:w="939" w:type="dxa"/>
            <w:tcBorders>
              <w:bottom w:val="single" w:sz="4" w:space="0" w:color="auto"/>
            </w:tcBorders>
            <w:vAlign w:val="center"/>
          </w:tcPr>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p>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初推</w:t>
            </w:r>
          </w:p>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评荐</w:t>
            </w:r>
          </w:p>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评理</w:t>
            </w:r>
          </w:p>
          <w:p w:rsidR="0006133E" w:rsidRDefault="003962BA">
            <w:pPr>
              <w:widowControl w:val="0"/>
              <w:spacing w:line="380" w:lineRule="exact"/>
              <w:ind w:firstLineChars="0" w:firstLine="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语由</w:t>
            </w:r>
          </w:p>
          <w:p w:rsidR="0006133E" w:rsidRDefault="003962BA">
            <w:pPr>
              <w:widowControl w:val="0"/>
              <w:spacing w:line="340" w:lineRule="exact"/>
              <w:ind w:firstLineChars="0" w:firstLine="0"/>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r>
              <w:rPr>
                <w:rFonts w:ascii="华文中宋" w:eastAsia="华文中宋" w:hAnsi="华文中宋"/>
                <w:color w:val="000000"/>
                <w:sz w:val="24"/>
                <w:szCs w:val="24"/>
              </w:rPr>
              <w:t xml:space="preserve"> </w:t>
            </w:r>
            <w:r>
              <w:rPr>
                <w:rFonts w:ascii="华文中宋" w:eastAsia="华文中宋" w:hAnsi="华文中宋" w:hint="eastAsia"/>
                <w:color w:val="000000"/>
                <w:sz w:val="24"/>
                <w:szCs w:val="24"/>
              </w:rPr>
              <w:t xml:space="preserve"> ︶</w:t>
            </w:r>
          </w:p>
        </w:tc>
        <w:tc>
          <w:tcPr>
            <w:tcW w:w="8808" w:type="dxa"/>
            <w:gridSpan w:val="8"/>
            <w:tcBorders>
              <w:bottom w:val="single" w:sz="4" w:space="0" w:color="auto"/>
            </w:tcBorders>
          </w:tcPr>
          <w:p w:rsidR="0006133E" w:rsidRPr="00927D3B" w:rsidRDefault="00927D3B" w:rsidP="00927D3B">
            <w:pPr>
              <w:widowControl w:val="0"/>
              <w:spacing w:line="360" w:lineRule="exact"/>
              <w:ind w:firstLine="420"/>
              <w:rPr>
                <w:rFonts w:ascii="仿宋" w:eastAsia="仿宋" w:hAnsi="仿宋"/>
                <w:color w:val="000000"/>
                <w:szCs w:val="21"/>
              </w:rPr>
            </w:pPr>
            <w:proofErr w:type="gramStart"/>
            <w:r w:rsidRPr="00927D3B">
              <w:rPr>
                <w:rFonts w:ascii="仿宋" w:eastAsia="仿宋" w:hAnsi="仿宋" w:hint="eastAsia"/>
                <w:color w:val="000000"/>
                <w:szCs w:val="21"/>
              </w:rPr>
              <w:t>邵</w:t>
            </w:r>
            <w:proofErr w:type="gramEnd"/>
            <w:r w:rsidRPr="00927D3B">
              <w:rPr>
                <w:rFonts w:ascii="仿宋" w:eastAsia="仿宋" w:hAnsi="仿宋" w:hint="eastAsia"/>
                <w:color w:val="000000"/>
                <w:szCs w:val="21"/>
              </w:rPr>
              <w:t>飘萍、陈望道、</w:t>
            </w:r>
            <w:proofErr w:type="gramStart"/>
            <w:r w:rsidRPr="00927D3B">
              <w:rPr>
                <w:rFonts w:ascii="仿宋" w:eastAsia="仿宋" w:hAnsi="仿宋" w:hint="eastAsia"/>
                <w:color w:val="000000"/>
                <w:szCs w:val="21"/>
              </w:rPr>
              <w:t>冯</w:t>
            </w:r>
            <w:proofErr w:type="gramEnd"/>
            <w:r w:rsidRPr="00927D3B">
              <w:rPr>
                <w:rFonts w:ascii="仿宋" w:eastAsia="仿宋" w:hAnsi="仿宋" w:hint="eastAsia"/>
                <w:color w:val="000000"/>
                <w:szCs w:val="21"/>
              </w:rPr>
              <w:t>雪峰、雷烨、石西民是众多金华籍红色新闻人的优秀代表，为我国新闻事业</w:t>
            </w:r>
            <w:proofErr w:type="gramStart"/>
            <w:r w:rsidRPr="00927D3B">
              <w:rPr>
                <w:rFonts w:ascii="仿宋" w:eastAsia="仿宋" w:hAnsi="仿宋" w:hint="eastAsia"/>
                <w:color w:val="000000"/>
                <w:szCs w:val="21"/>
              </w:rPr>
              <w:t>作出</w:t>
            </w:r>
            <w:proofErr w:type="gramEnd"/>
            <w:r w:rsidRPr="00927D3B">
              <w:rPr>
                <w:rFonts w:ascii="仿宋" w:eastAsia="仿宋" w:hAnsi="仿宋" w:hint="eastAsia"/>
                <w:color w:val="000000"/>
                <w:szCs w:val="21"/>
              </w:rPr>
              <w:t>了不可磨灭的贡献。这组作品体现了较强的新闻敏锐性和鲜明的地方特色，通过追寻一批新闻人在新闻史中的印迹、在党史上的贡献，为党史学习教育宣传找到了新角度、好载体；也体现了过硬的采编与传播能力，用心追寻、深入思考“金华为何涌现众多红色新闻人”“当今新闻人如何传承先辈精神”，为学史增信和学史力行增强了感染力、说服力。</w:t>
            </w:r>
          </w:p>
          <w:p w:rsidR="0006133E" w:rsidRPr="00CE3E46" w:rsidRDefault="003962BA" w:rsidP="00CE3E46">
            <w:pPr>
              <w:widowControl w:val="0"/>
              <w:spacing w:line="360" w:lineRule="exact"/>
              <w:ind w:firstLineChars="1400" w:firstLine="2951"/>
              <w:rPr>
                <w:rFonts w:ascii="仿宋" w:eastAsia="仿宋" w:hAnsi="仿宋"/>
                <w:b/>
                <w:color w:val="000000"/>
                <w:szCs w:val="21"/>
              </w:rPr>
            </w:pPr>
            <w:r w:rsidRPr="00CE3E46">
              <w:rPr>
                <w:rFonts w:ascii="仿宋" w:eastAsia="仿宋" w:hAnsi="仿宋" w:hint="eastAsia"/>
                <w:b/>
                <w:color w:val="000000"/>
                <w:szCs w:val="21"/>
              </w:rPr>
              <w:t>签名：</w:t>
            </w:r>
          </w:p>
          <w:p w:rsidR="0006133E" w:rsidRPr="00CE3E46" w:rsidRDefault="003962BA" w:rsidP="00CE3E46">
            <w:pPr>
              <w:widowControl w:val="0"/>
              <w:spacing w:line="360" w:lineRule="exact"/>
              <w:ind w:firstLineChars="1950" w:firstLine="4111"/>
              <w:rPr>
                <w:rFonts w:ascii="仿宋" w:eastAsia="仿宋" w:hAnsi="仿宋"/>
                <w:b/>
                <w:color w:val="000000"/>
                <w:szCs w:val="21"/>
              </w:rPr>
            </w:pPr>
            <w:r w:rsidRPr="00CE3E46">
              <w:rPr>
                <w:rFonts w:ascii="仿宋" w:eastAsia="仿宋" w:hAnsi="仿宋" w:hint="eastAsia"/>
                <w:b/>
                <w:color w:val="000000"/>
                <w:szCs w:val="21"/>
              </w:rPr>
              <w:t>（盖单位公章）</w:t>
            </w:r>
          </w:p>
          <w:p w:rsidR="0006133E" w:rsidRDefault="003962BA">
            <w:pPr>
              <w:widowControl w:val="0"/>
              <w:spacing w:line="240" w:lineRule="auto"/>
              <w:ind w:firstLineChars="0" w:firstLine="0"/>
              <w:rPr>
                <w:rFonts w:ascii="仿宋" w:eastAsia="仿宋" w:hAnsi="仿宋"/>
                <w:color w:val="000000"/>
                <w:szCs w:val="21"/>
              </w:rPr>
            </w:pPr>
            <w:r w:rsidRPr="00CE3E46">
              <w:rPr>
                <w:rFonts w:ascii="仿宋" w:eastAsia="仿宋" w:hAnsi="仿宋" w:hint="eastAsia"/>
                <w:b/>
                <w:color w:val="000000"/>
                <w:szCs w:val="21"/>
              </w:rPr>
              <w:t xml:space="preserve">                                      </w:t>
            </w:r>
            <w:r w:rsidRPr="00CE3E46">
              <w:rPr>
                <w:rFonts w:ascii="仿宋" w:eastAsia="仿宋" w:hAnsi="仿宋"/>
                <w:b/>
                <w:color w:val="000000"/>
                <w:szCs w:val="21"/>
              </w:rPr>
              <w:t>20</w:t>
            </w:r>
            <w:r w:rsidRPr="00CE3E46">
              <w:rPr>
                <w:rFonts w:ascii="仿宋" w:eastAsia="仿宋" w:hAnsi="仿宋" w:hint="eastAsia"/>
                <w:b/>
                <w:color w:val="000000"/>
                <w:szCs w:val="21"/>
              </w:rPr>
              <w:t>22</w:t>
            </w:r>
            <w:r w:rsidRPr="00CE3E46">
              <w:rPr>
                <w:rFonts w:ascii="仿宋" w:eastAsia="仿宋" w:hAnsi="仿宋"/>
                <w:b/>
                <w:color w:val="000000"/>
                <w:szCs w:val="21"/>
              </w:rPr>
              <w:t xml:space="preserve">年  </w:t>
            </w:r>
            <w:r w:rsidRPr="00CE3E46">
              <w:rPr>
                <w:rFonts w:ascii="仿宋" w:eastAsia="仿宋" w:hAnsi="仿宋" w:hint="eastAsia"/>
                <w:b/>
                <w:color w:val="000000"/>
                <w:szCs w:val="21"/>
              </w:rPr>
              <w:t>月</w:t>
            </w:r>
            <w:r w:rsidRPr="00CE3E46">
              <w:rPr>
                <w:rFonts w:ascii="仿宋" w:eastAsia="仿宋" w:hAnsi="仿宋"/>
                <w:b/>
                <w:color w:val="000000"/>
                <w:szCs w:val="21"/>
              </w:rPr>
              <w:t xml:space="preserve">  </w:t>
            </w:r>
            <w:r w:rsidRPr="00CE3E46">
              <w:rPr>
                <w:rFonts w:ascii="仿宋" w:eastAsia="仿宋" w:hAnsi="仿宋" w:hint="eastAsia"/>
                <w:b/>
                <w:color w:val="000000"/>
                <w:szCs w:val="21"/>
              </w:rPr>
              <w:t>日</w:t>
            </w:r>
          </w:p>
        </w:tc>
      </w:tr>
    </w:tbl>
    <w:p w:rsidR="0006133E" w:rsidRDefault="003962BA">
      <w:pPr>
        <w:widowControl w:val="0"/>
        <w:ind w:firstLineChars="500" w:firstLine="1800"/>
        <w:rPr>
          <w:rFonts w:ascii="华文中宋" w:eastAsia="华文中宋" w:hAnsi="华文中宋"/>
          <w:color w:val="000000"/>
          <w:sz w:val="36"/>
          <w:szCs w:val="36"/>
        </w:rPr>
      </w:pPr>
      <w:r>
        <w:rPr>
          <w:rFonts w:ascii="华文中宋" w:eastAsia="华文中宋" w:hAnsi="华文中宋" w:hint="eastAsia"/>
          <w:color w:val="000000"/>
          <w:sz w:val="36"/>
          <w:szCs w:val="36"/>
        </w:rPr>
        <w:lastRenderedPageBreak/>
        <w:t>中国新闻奖系列报道作品完整目录</w:t>
      </w:r>
    </w:p>
    <w:p w:rsidR="0006133E" w:rsidRDefault="0006133E">
      <w:pPr>
        <w:widowControl w:val="0"/>
        <w:ind w:firstLine="720"/>
        <w:jc w:val="center"/>
        <w:rPr>
          <w:rFonts w:ascii="华文中宋" w:eastAsia="华文中宋" w:hAnsi="华文中宋"/>
          <w:color w:val="000000"/>
          <w:sz w:val="36"/>
          <w:szCs w:val="36"/>
        </w:rPr>
      </w:pPr>
    </w:p>
    <w:tbl>
      <w:tblPr>
        <w:tblW w:w="5524"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609"/>
        <w:gridCol w:w="869"/>
        <w:gridCol w:w="2600"/>
        <w:gridCol w:w="847"/>
        <w:gridCol w:w="990"/>
        <w:gridCol w:w="1557"/>
        <w:gridCol w:w="994"/>
        <w:gridCol w:w="949"/>
      </w:tblGrid>
      <w:tr w:rsidR="0006133E">
        <w:trPr>
          <w:trHeight w:hRule="exact" w:val="680"/>
        </w:trPr>
        <w:tc>
          <w:tcPr>
            <w:tcW w:w="784" w:type="pct"/>
            <w:gridSpan w:val="2"/>
            <w:tcBorders>
              <w:bottom w:val="single" w:sz="4" w:space="0" w:color="auto"/>
            </w:tcBorders>
            <w:vAlign w:val="center"/>
          </w:tcPr>
          <w:p w:rsidR="0006133E" w:rsidRDefault="003962BA">
            <w:pPr>
              <w:widowControl w:val="0"/>
              <w:snapToGrid w:val="0"/>
              <w:spacing w:line="240" w:lineRule="auto"/>
              <w:ind w:firstLineChars="0" w:firstLine="0"/>
              <w:rPr>
                <w:rFonts w:ascii="华文中宋" w:eastAsia="华文中宋" w:hAnsi="华文中宋"/>
                <w:color w:val="000000"/>
                <w:sz w:val="28"/>
                <w:szCs w:val="28"/>
              </w:rPr>
            </w:pPr>
            <w:r>
              <w:rPr>
                <w:rFonts w:ascii="华文中宋" w:eastAsia="华文中宋" w:hAnsi="华文中宋" w:hint="eastAsia"/>
                <w:color w:val="000000"/>
                <w:sz w:val="28"/>
                <w:szCs w:val="28"/>
              </w:rPr>
              <w:t>作品标题</w:t>
            </w:r>
          </w:p>
        </w:tc>
        <w:tc>
          <w:tcPr>
            <w:tcW w:w="4215" w:type="pct"/>
            <w:gridSpan w:val="6"/>
            <w:tcBorders>
              <w:bottom w:val="single" w:sz="4" w:space="0" w:color="auto"/>
            </w:tcBorders>
            <w:vAlign w:val="center"/>
          </w:tcPr>
          <w:p w:rsidR="00AC3B55" w:rsidRDefault="00AC3B55" w:rsidP="00AC3B55">
            <w:pPr>
              <w:widowControl w:val="0"/>
              <w:spacing w:line="240" w:lineRule="auto"/>
              <w:ind w:firstLine="420"/>
              <w:rPr>
                <w:rFonts w:ascii="仿宋" w:eastAsia="仿宋" w:hAnsi="仿宋"/>
                <w:color w:val="000000"/>
                <w:szCs w:val="21"/>
              </w:rPr>
            </w:pPr>
          </w:p>
          <w:p w:rsidR="00AC3B55" w:rsidRDefault="00AC3B55" w:rsidP="00AC3B55">
            <w:pPr>
              <w:widowControl w:val="0"/>
              <w:spacing w:line="240" w:lineRule="auto"/>
              <w:ind w:firstLine="420"/>
              <w:rPr>
                <w:rFonts w:ascii="仿宋" w:eastAsia="仿宋" w:hAnsi="仿宋"/>
                <w:color w:val="000000"/>
                <w:szCs w:val="21"/>
              </w:rPr>
            </w:pPr>
            <w:r>
              <w:rPr>
                <w:rFonts w:ascii="仿宋" w:eastAsia="仿宋" w:hAnsi="仿宋" w:hint="eastAsia"/>
                <w:color w:val="000000"/>
                <w:szCs w:val="21"/>
              </w:rPr>
              <w:t>长歌报晓——金华五位红色新闻人的求索与回响</w:t>
            </w:r>
          </w:p>
          <w:p w:rsidR="0006133E" w:rsidRPr="00AC3B55" w:rsidRDefault="0006133E">
            <w:pPr>
              <w:widowControl w:val="0"/>
              <w:snapToGrid w:val="0"/>
              <w:ind w:firstLine="560"/>
              <w:jc w:val="center"/>
              <w:rPr>
                <w:rFonts w:ascii="华文中宋" w:eastAsia="华文中宋" w:hAnsi="华文中宋"/>
                <w:color w:val="000000"/>
                <w:sz w:val="28"/>
                <w:szCs w:val="28"/>
              </w:rPr>
            </w:pPr>
          </w:p>
        </w:tc>
      </w:tr>
      <w:tr w:rsidR="0006133E">
        <w:tblPrEx>
          <w:tblBorders>
            <w:bottom w:val="single" w:sz="4" w:space="0" w:color="auto"/>
          </w:tblBorders>
        </w:tblPrEx>
        <w:trPr>
          <w:trHeight w:val="680"/>
        </w:trPr>
        <w:tc>
          <w:tcPr>
            <w:tcW w:w="323" w:type="pct"/>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spacing w:line="34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序</w:t>
            </w:r>
          </w:p>
          <w:p w:rsidR="0006133E" w:rsidRDefault="003962BA">
            <w:pPr>
              <w:widowControl w:val="0"/>
              <w:snapToGrid w:val="0"/>
              <w:spacing w:line="34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号</w:t>
            </w:r>
          </w:p>
        </w:tc>
        <w:tc>
          <w:tcPr>
            <w:tcW w:w="1842" w:type="pct"/>
            <w:gridSpan w:val="2"/>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spacing w:line="32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单篇作品标题</w:t>
            </w:r>
          </w:p>
        </w:tc>
        <w:tc>
          <w:tcPr>
            <w:tcW w:w="450" w:type="pct"/>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spacing w:line="32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体裁</w:t>
            </w:r>
          </w:p>
        </w:tc>
        <w:tc>
          <w:tcPr>
            <w:tcW w:w="526" w:type="pct"/>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spacing w:line="32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字数/时长</w:t>
            </w:r>
          </w:p>
        </w:tc>
        <w:tc>
          <w:tcPr>
            <w:tcW w:w="827" w:type="pct"/>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spacing w:line="32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刊播日期</w:t>
            </w:r>
          </w:p>
        </w:tc>
        <w:tc>
          <w:tcPr>
            <w:tcW w:w="528" w:type="pct"/>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spacing w:line="32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刊播版面</w:t>
            </w:r>
          </w:p>
        </w:tc>
        <w:tc>
          <w:tcPr>
            <w:tcW w:w="500" w:type="pct"/>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spacing w:line="320" w:lineRule="exact"/>
              <w:ind w:firstLineChars="0" w:firstLine="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备注</w:t>
            </w:r>
          </w:p>
        </w:tc>
      </w:tr>
      <w:tr w:rsidR="0006133E">
        <w:tblPrEx>
          <w:tblBorders>
            <w:bottom w:val="single" w:sz="4" w:space="0" w:color="auto"/>
          </w:tblBorders>
        </w:tblPrEx>
        <w:trPr>
          <w:trHeight w:hRule="exact" w:val="624"/>
        </w:trPr>
        <w:tc>
          <w:tcPr>
            <w:tcW w:w="323" w:type="pct"/>
            <w:tcBorders>
              <w:top w:val="single" w:sz="4" w:space="0" w:color="auto"/>
              <w:bottom w:val="single" w:sz="4" w:space="0" w:color="auto"/>
            </w:tcBorders>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1</w:t>
            </w:r>
          </w:p>
        </w:tc>
        <w:tc>
          <w:tcPr>
            <w:tcW w:w="1842" w:type="pct"/>
            <w:gridSpan w:val="2"/>
            <w:tcBorders>
              <w:top w:val="single" w:sz="4" w:space="0" w:color="auto"/>
              <w:bottom w:val="single" w:sz="4" w:space="0" w:color="auto"/>
            </w:tcBorders>
            <w:vAlign w:val="center"/>
          </w:tcPr>
          <w:p w:rsidR="0006133E" w:rsidRDefault="003962BA">
            <w:pPr>
              <w:widowControl w:val="0"/>
              <w:snapToGrid w:val="0"/>
              <w:spacing w:line="400" w:lineRule="exact"/>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歌以咏志</w:t>
            </w:r>
          </w:p>
        </w:tc>
        <w:tc>
          <w:tcPr>
            <w:tcW w:w="450" w:type="pct"/>
            <w:tcBorders>
              <w:top w:val="single" w:sz="4" w:space="0" w:color="auto"/>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评论</w:t>
            </w:r>
          </w:p>
        </w:tc>
        <w:tc>
          <w:tcPr>
            <w:tcW w:w="526" w:type="pct"/>
            <w:tcBorders>
              <w:top w:val="single" w:sz="4" w:space="0" w:color="auto"/>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1549</w:t>
            </w:r>
          </w:p>
        </w:tc>
        <w:tc>
          <w:tcPr>
            <w:tcW w:w="827" w:type="pct"/>
            <w:tcBorders>
              <w:top w:val="single" w:sz="4" w:space="0" w:color="auto"/>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6月28日</w:t>
            </w:r>
          </w:p>
        </w:tc>
        <w:tc>
          <w:tcPr>
            <w:tcW w:w="528" w:type="pct"/>
            <w:tcBorders>
              <w:top w:val="single" w:sz="4" w:space="0" w:color="auto"/>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1版</w:t>
            </w:r>
          </w:p>
        </w:tc>
        <w:tc>
          <w:tcPr>
            <w:tcW w:w="500" w:type="pct"/>
            <w:tcBorders>
              <w:top w:val="single" w:sz="4" w:space="0" w:color="auto"/>
              <w:bottom w:val="single" w:sz="4" w:space="0" w:color="auto"/>
            </w:tcBorders>
            <w:vAlign w:val="center"/>
          </w:tcPr>
          <w:p w:rsidR="0006133E" w:rsidRDefault="0006133E">
            <w:pPr>
              <w:widowControl w:val="0"/>
              <w:snapToGrid w:val="0"/>
              <w:ind w:firstLineChars="0" w:firstLine="0"/>
              <w:jc w:val="both"/>
              <w:rPr>
                <w:rFonts w:ascii="华文中宋" w:eastAsia="华文中宋" w:hAnsi="华文中宋"/>
                <w:color w:val="000000"/>
                <w:sz w:val="24"/>
                <w:szCs w:val="24"/>
              </w:rPr>
            </w:pPr>
          </w:p>
        </w:tc>
      </w:tr>
      <w:tr w:rsidR="0006133E">
        <w:tblPrEx>
          <w:tblBorders>
            <w:bottom w:val="single" w:sz="4" w:space="0" w:color="auto"/>
          </w:tblBorders>
        </w:tblPrEx>
        <w:trPr>
          <w:trHeight w:hRule="exact" w:val="1064"/>
        </w:trPr>
        <w:tc>
          <w:tcPr>
            <w:tcW w:w="323" w:type="pct"/>
            <w:tcBorders>
              <w:bottom w:val="single" w:sz="4" w:space="0" w:color="auto"/>
            </w:tcBorders>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2</w:t>
            </w:r>
          </w:p>
        </w:tc>
        <w:tc>
          <w:tcPr>
            <w:tcW w:w="1842" w:type="pct"/>
            <w:gridSpan w:val="2"/>
            <w:tcBorders>
              <w:bottom w:val="single" w:sz="4" w:space="0" w:color="auto"/>
            </w:tcBorders>
            <w:vAlign w:val="center"/>
          </w:tcPr>
          <w:p w:rsidR="0006133E" w:rsidRDefault="009775E0" w:rsidP="009775E0">
            <w:pPr>
              <w:spacing w:line="400" w:lineRule="exact"/>
              <w:ind w:firstLineChars="0" w:firstLine="0"/>
              <w:rPr>
                <w:rFonts w:ascii="华文中宋" w:eastAsia="华文中宋" w:hAnsi="华文中宋"/>
                <w:color w:val="000000"/>
                <w:sz w:val="24"/>
                <w:szCs w:val="24"/>
              </w:rPr>
            </w:pPr>
            <w:r>
              <w:rPr>
                <w:rFonts w:ascii="方正楷体_GBK" w:eastAsia="方正楷体_GBK" w:hAnsi="方正楷体_GBK" w:cs="方正楷体_GBK" w:hint="eastAsia"/>
                <w:sz w:val="24"/>
                <w:szCs w:val="24"/>
              </w:rPr>
              <w:t>追寻</w:t>
            </w:r>
            <w:proofErr w:type="gramStart"/>
            <w:r>
              <w:rPr>
                <w:rFonts w:ascii="方正楷体_GBK" w:eastAsia="方正楷体_GBK" w:hAnsi="方正楷体_GBK" w:cs="方正楷体_GBK" w:hint="eastAsia"/>
                <w:sz w:val="24"/>
                <w:szCs w:val="24"/>
              </w:rPr>
              <w:t>邵</w:t>
            </w:r>
            <w:proofErr w:type="gramEnd"/>
            <w:r>
              <w:rPr>
                <w:rFonts w:ascii="方正楷体_GBK" w:eastAsia="方正楷体_GBK" w:hAnsi="方正楷体_GBK" w:cs="方正楷体_GBK" w:hint="eastAsia"/>
                <w:sz w:val="24"/>
                <w:szCs w:val="24"/>
              </w:rPr>
              <w:t>飘萍：让</w:t>
            </w:r>
            <w:proofErr w:type="gramStart"/>
            <w:r>
              <w:rPr>
                <w:rFonts w:ascii="方正楷体_GBK" w:eastAsia="方正楷体_GBK" w:hAnsi="方正楷体_GBK" w:cs="方正楷体_GBK" w:hint="eastAsia"/>
                <w:sz w:val="24"/>
                <w:szCs w:val="24"/>
              </w:rPr>
              <w:t>我们唤您一声</w:t>
            </w:r>
            <w:proofErr w:type="gramEnd"/>
            <w:r>
              <w:rPr>
                <w:rFonts w:ascii="方正楷体_GBK" w:eastAsia="方正楷体_GBK" w:hAnsi="方正楷体_GBK" w:cs="方正楷体_GBK" w:hint="eastAsia"/>
                <w:sz w:val="24"/>
                <w:szCs w:val="24"/>
              </w:rPr>
              <w:t>“同志”</w:t>
            </w:r>
          </w:p>
        </w:tc>
        <w:tc>
          <w:tcPr>
            <w:tcW w:w="450" w:type="pct"/>
            <w:tcBorders>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tcBorders>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3922</w:t>
            </w:r>
          </w:p>
        </w:tc>
        <w:tc>
          <w:tcPr>
            <w:tcW w:w="827" w:type="pct"/>
            <w:tcBorders>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6月28日</w:t>
            </w:r>
          </w:p>
        </w:tc>
        <w:tc>
          <w:tcPr>
            <w:tcW w:w="528" w:type="pct"/>
            <w:tcBorders>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12版</w:t>
            </w:r>
          </w:p>
        </w:tc>
        <w:tc>
          <w:tcPr>
            <w:tcW w:w="500" w:type="pct"/>
            <w:tcBorders>
              <w:bottom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代表作</w:t>
            </w:r>
          </w:p>
        </w:tc>
      </w:tr>
      <w:tr w:rsidR="0006133E">
        <w:tblPrEx>
          <w:tblBorders>
            <w:bottom w:val="single" w:sz="4" w:space="0" w:color="auto"/>
          </w:tblBorders>
        </w:tblPrEx>
        <w:trPr>
          <w:trHeight w:hRule="exact" w:val="1039"/>
        </w:trPr>
        <w:tc>
          <w:tcPr>
            <w:tcW w:w="323" w:type="pct"/>
            <w:tcBorders>
              <w:top w:val="single" w:sz="4" w:space="0" w:color="auto"/>
              <w:left w:val="single" w:sz="4" w:space="0" w:color="auto"/>
              <w:bottom w:val="single" w:sz="4" w:space="0" w:color="auto"/>
              <w:right w:val="single" w:sz="4" w:space="0" w:color="auto"/>
            </w:tcBorders>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3</w:t>
            </w:r>
          </w:p>
        </w:tc>
        <w:tc>
          <w:tcPr>
            <w:tcW w:w="1842" w:type="pct"/>
            <w:gridSpan w:val="2"/>
            <w:tcBorders>
              <w:top w:val="single" w:sz="4" w:space="0" w:color="auto"/>
              <w:left w:val="single" w:sz="4" w:space="0" w:color="auto"/>
              <w:bottom w:val="single" w:sz="4" w:space="0" w:color="auto"/>
              <w:right w:val="single" w:sz="4" w:space="0" w:color="auto"/>
            </w:tcBorders>
            <w:vAlign w:val="center"/>
          </w:tcPr>
          <w:p w:rsidR="0006133E" w:rsidRDefault="009775E0" w:rsidP="009775E0">
            <w:pPr>
              <w:spacing w:line="400" w:lineRule="exact"/>
              <w:ind w:firstLineChars="0" w:firstLine="0"/>
              <w:rPr>
                <w:rFonts w:ascii="华文中宋" w:eastAsia="华文中宋" w:hAnsi="华文中宋"/>
                <w:color w:val="000000"/>
                <w:sz w:val="24"/>
                <w:szCs w:val="24"/>
              </w:rPr>
            </w:pPr>
            <w:r>
              <w:rPr>
                <w:rFonts w:ascii="方正楷体_GBK" w:eastAsia="方正楷体_GBK" w:hAnsi="方正楷体_GBK" w:cs="方正楷体_GBK" w:hint="eastAsia"/>
                <w:sz w:val="24"/>
                <w:szCs w:val="24"/>
              </w:rPr>
              <w:t>百年追“望”</w:t>
            </w:r>
            <w:r w:rsidR="003962BA">
              <w:rPr>
                <w:rFonts w:ascii="方正楷体_GBK" w:eastAsia="方正楷体_GBK" w:hAnsi="方正楷体_GBK" w:cs="方正楷体_GBK" w:hint="eastAsia"/>
                <w:sz w:val="24"/>
                <w:szCs w:val="24"/>
              </w:rPr>
              <w:t>：人间正</w:t>
            </w:r>
            <w:r>
              <w:rPr>
                <w:rFonts w:ascii="方正楷体_GBK" w:eastAsia="方正楷体_GBK" w:hAnsi="方正楷体_GBK" w:cs="方正楷体_GBK" w:hint="eastAsia"/>
                <w:sz w:val="24"/>
                <w:szCs w:val="24"/>
              </w:rPr>
              <w:t>“道”</w:t>
            </w:r>
            <w:r w:rsidR="003962BA">
              <w:rPr>
                <w:rFonts w:ascii="方正楷体_GBK" w:eastAsia="方正楷体_GBK" w:hAnsi="方正楷体_GBK" w:cs="方正楷体_GBK" w:hint="eastAsia"/>
                <w:sz w:val="24"/>
                <w:szCs w:val="24"/>
              </w:rPr>
              <w:t>是沧桑</w:t>
            </w:r>
          </w:p>
        </w:tc>
        <w:tc>
          <w:tcPr>
            <w:tcW w:w="450" w:type="pct"/>
            <w:tcBorders>
              <w:top w:val="single" w:sz="4" w:space="0" w:color="auto"/>
              <w:left w:val="single" w:sz="4" w:space="0" w:color="auto"/>
              <w:bottom w:val="single" w:sz="4" w:space="0" w:color="auto"/>
              <w:right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tcBorders>
              <w:top w:val="single" w:sz="4" w:space="0" w:color="auto"/>
              <w:left w:val="single" w:sz="4" w:space="0" w:color="auto"/>
              <w:bottom w:val="single" w:sz="4" w:space="0" w:color="auto"/>
              <w:right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3587</w:t>
            </w:r>
          </w:p>
        </w:tc>
        <w:tc>
          <w:tcPr>
            <w:tcW w:w="827" w:type="pct"/>
            <w:tcBorders>
              <w:top w:val="single" w:sz="4" w:space="0" w:color="auto"/>
              <w:left w:val="single" w:sz="4" w:space="0" w:color="auto"/>
              <w:bottom w:val="single" w:sz="4" w:space="0" w:color="auto"/>
              <w:right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7月12日</w:t>
            </w:r>
          </w:p>
        </w:tc>
        <w:tc>
          <w:tcPr>
            <w:tcW w:w="528" w:type="pct"/>
            <w:tcBorders>
              <w:top w:val="single" w:sz="4" w:space="0" w:color="auto"/>
              <w:left w:val="single" w:sz="4" w:space="0" w:color="auto"/>
              <w:bottom w:val="single" w:sz="4" w:space="0" w:color="auto"/>
              <w:right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10版</w:t>
            </w:r>
          </w:p>
        </w:tc>
        <w:tc>
          <w:tcPr>
            <w:tcW w:w="500" w:type="pct"/>
            <w:tcBorders>
              <w:top w:val="single" w:sz="4" w:space="0" w:color="auto"/>
              <w:left w:val="single" w:sz="4" w:space="0" w:color="auto"/>
              <w:bottom w:val="single" w:sz="4" w:space="0" w:color="auto"/>
              <w:right w:val="single" w:sz="4" w:space="0" w:color="auto"/>
            </w:tcBorders>
            <w:vAlign w:val="center"/>
          </w:tcPr>
          <w:p w:rsidR="0006133E" w:rsidRDefault="0006133E">
            <w:pPr>
              <w:ind w:firstLine="480"/>
              <w:jc w:val="center"/>
              <w:rPr>
                <w:rFonts w:ascii="华文中宋" w:eastAsia="华文中宋" w:hAnsi="华文中宋"/>
                <w:color w:val="000000"/>
                <w:sz w:val="24"/>
                <w:szCs w:val="24"/>
              </w:rPr>
            </w:pPr>
          </w:p>
        </w:tc>
      </w:tr>
      <w:tr w:rsidR="0006133E" w:rsidTr="00AC3B55">
        <w:tblPrEx>
          <w:tblBorders>
            <w:bottom w:val="single" w:sz="4" w:space="0" w:color="auto"/>
          </w:tblBorders>
        </w:tblPrEx>
        <w:trPr>
          <w:trHeight w:hRule="exact" w:val="758"/>
        </w:trPr>
        <w:tc>
          <w:tcPr>
            <w:tcW w:w="323" w:type="pct"/>
            <w:tcBorders>
              <w:top w:val="single" w:sz="4" w:space="0" w:color="auto"/>
            </w:tcBorders>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4</w:t>
            </w:r>
          </w:p>
        </w:tc>
        <w:tc>
          <w:tcPr>
            <w:tcW w:w="1842" w:type="pct"/>
            <w:gridSpan w:val="2"/>
            <w:tcBorders>
              <w:top w:val="single" w:sz="4" w:space="0" w:color="auto"/>
            </w:tcBorders>
            <w:vAlign w:val="center"/>
          </w:tcPr>
          <w:p w:rsidR="0006133E" w:rsidRDefault="003962BA">
            <w:pPr>
              <w:spacing w:line="400" w:lineRule="exact"/>
              <w:ind w:firstLineChars="0" w:firstLine="0"/>
              <w:rPr>
                <w:rFonts w:ascii="华文中宋" w:eastAsia="华文中宋" w:hAnsi="华文中宋"/>
                <w:color w:val="000000"/>
                <w:sz w:val="24"/>
                <w:szCs w:val="24"/>
              </w:rPr>
            </w:pPr>
            <w:proofErr w:type="gramStart"/>
            <w:r>
              <w:rPr>
                <w:rFonts w:ascii="方正楷体_GBK" w:eastAsia="方正楷体_GBK" w:hAnsi="方正楷体_GBK" w:cs="方正楷体_GBK" w:hint="eastAsia"/>
                <w:sz w:val="24"/>
                <w:szCs w:val="24"/>
              </w:rPr>
              <w:t>冯</w:t>
            </w:r>
            <w:proofErr w:type="gramEnd"/>
            <w:r>
              <w:rPr>
                <w:rFonts w:ascii="方正楷体_GBK" w:eastAsia="方正楷体_GBK" w:hAnsi="方正楷体_GBK" w:cs="方正楷体_GBK" w:hint="eastAsia"/>
                <w:sz w:val="24"/>
                <w:szCs w:val="24"/>
              </w:rPr>
              <w:t>雪峰：以笔为戈站在革命前哨</w:t>
            </w:r>
          </w:p>
        </w:tc>
        <w:tc>
          <w:tcPr>
            <w:tcW w:w="450" w:type="pct"/>
            <w:tcBorders>
              <w:top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tcBorders>
              <w:top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4719</w:t>
            </w:r>
          </w:p>
        </w:tc>
        <w:tc>
          <w:tcPr>
            <w:tcW w:w="827" w:type="pct"/>
            <w:tcBorders>
              <w:top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8月2日</w:t>
            </w:r>
          </w:p>
        </w:tc>
        <w:tc>
          <w:tcPr>
            <w:tcW w:w="528" w:type="pct"/>
            <w:tcBorders>
              <w:top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12版</w:t>
            </w:r>
          </w:p>
        </w:tc>
        <w:tc>
          <w:tcPr>
            <w:tcW w:w="500" w:type="pct"/>
            <w:tcBorders>
              <w:top w:val="single" w:sz="4" w:space="0" w:color="auto"/>
            </w:tcBorders>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代表作</w:t>
            </w:r>
          </w:p>
        </w:tc>
      </w:tr>
      <w:tr w:rsidR="0006133E">
        <w:tblPrEx>
          <w:tblBorders>
            <w:bottom w:val="single" w:sz="4" w:space="0" w:color="auto"/>
          </w:tblBorders>
        </w:tblPrEx>
        <w:trPr>
          <w:trHeight w:hRule="exact" w:val="624"/>
        </w:trPr>
        <w:tc>
          <w:tcPr>
            <w:tcW w:w="323" w:type="pct"/>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5</w:t>
            </w:r>
          </w:p>
        </w:tc>
        <w:tc>
          <w:tcPr>
            <w:tcW w:w="1842" w:type="pct"/>
            <w:gridSpan w:val="2"/>
            <w:vAlign w:val="center"/>
          </w:tcPr>
          <w:p w:rsidR="0006133E" w:rsidRDefault="003962BA">
            <w:pPr>
              <w:spacing w:line="400" w:lineRule="exact"/>
              <w:ind w:firstLineChars="0" w:firstLine="0"/>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雷烨：子弟兵永远是年轻</w:t>
            </w:r>
          </w:p>
        </w:tc>
        <w:tc>
          <w:tcPr>
            <w:tcW w:w="450"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3339</w:t>
            </w:r>
          </w:p>
        </w:tc>
        <w:tc>
          <w:tcPr>
            <w:tcW w:w="827"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8月9日</w:t>
            </w:r>
          </w:p>
        </w:tc>
        <w:tc>
          <w:tcPr>
            <w:tcW w:w="528"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12版</w:t>
            </w:r>
          </w:p>
        </w:tc>
        <w:tc>
          <w:tcPr>
            <w:tcW w:w="500" w:type="pct"/>
            <w:vAlign w:val="center"/>
          </w:tcPr>
          <w:p w:rsidR="0006133E" w:rsidRDefault="0006133E">
            <w:pPr>
              <w:ind w:firstLine="480"/>
              <w:jc w:val="center"/>
              <w:rPr>
                <w:rFonts w:ascii="华文中宋" w:eastAsia="华文中宋" w:hAnsi="华文中宋"/>
                <w:color w:val="000000"/>
                <w:sz w:val="24"/>
                <w:szCs w:val="24"/>
              </w:rPr>
            </w:pPr>
          </w:p>
        </w:tc>
      </w:tr>
      <w:tr w:rsidR="0006133E">
        <w:tblPrEx>
          <w:tblBorders>
            <w:bottom w:val="single" w:sz="4" w:space="0" w:color="auto"/>
          </w:tblBorders>
        </w:tblPrEx>
        <w:trPr>
          <w:trHeight w:hRule="exact" w:val="814"/>
        </w:trPr>
        <w:tc>
          <w:tcPr>
            <w:tcW w:w="323" w:type="pct"/>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6</w:t>
            </w:r>
          </w:p>
        </w:tc>
        <w:tc>
          <w:tcPr>
            <w:tcW w:w="1842" w:type="pct"/>
            <w:gridSpan w:val="2"/>
            <w:vAlign w:val="center"/>
          </w:tcPr>
          <w:p w:rsidR="0006133E" w:rsidRDefault="003962BA">
            <w:pPr>
              <w:spacing w:line="400" w:lineRule="exact"/>
              <w:ind w:firstLineChars="0" w:firstLine="0"/>
              <w:rPr>
                <w:rFonts w:ascii="华文中宋" w:eastAsia="华文中宋" w:hAnsi="华文中宋"/>
                <w:color w:val="000000"/>
                <w:sz w:val="24"/>
                <w:szCs w:val="24"/>
              </w:rPr>
            </w:pPr>
            <w:r>
              <w:rPr>
                <w:rFonts w:ascii="方正楷体_GBK" w:eastAsia="方正楷体_GBK" w:hAnsi="方正楷体_GBK" w:cs="方正楷体_GBK" w:hint="eastAsia"/>
                <w:sz w:val="24"/>
                <w:szCs w:val="24"/>
              </w:rPr>
              <w:t>石西民：热血挥洒处 旭日东升急</w:t>
            </w:r>
          </w:p>
        </w:tc>
        <w:tc>
          <w:tcPr>
            <w:tcW w:w="450"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4974</w:t>
            </w:r>
          </w:p>
        </w:tc>
        <w:tc>
          <w:tcPr>
            <w:tcW w:w="827"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8月23日</w:t>
            </w:r>
          </w:p>
        </w:tc>
        <w:tc>
          <w:tcPr>
            <w:tcW w:w="528"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12版</w:t>
            </w:r>
          </w:p>
        </w:tc>
        <w:tc>
          <w:tcPr>
            <w:tcW w:w="500" w:type="pct"/>
            <w:vAlign w:val="center"/>
          </w:tcPr>
          <w:p w:rsidR="0006133E" w:rsidRDefault="0006133E">
            <w:pPr>
              <w:ind w:firstLine="480"/>
              <w:jc w:val="center"/>
              <w:rPr>
                <w:rFonts w:ascii="华文中宋" w:eastAsia="华文中宋" w:hAnsi="华文中宋"/>
                <w:color w:val="000000"/>
                <w:sz w:val="24"/>
                <w:szCs w:val="24"/>
              </w:rPr>
            </w:pPr>
          </w:p>
        </w:tc>
      </w:tr>
      <w:tr w:rsidR="0006133E">
        <w:tblPrEx>
          <w:tblBorders>
            <w:bottom w:val="single" w:sz="4" w:space="0" w:color="auto"/>
          </w:tblBorders>
        </w:tblPrEx>
        <w:trPr>
          <w:trHeight w:hRule="exact" w:val="624"/>
        </w:trPr>
        <w:tc>
          <w:tcPr>
            <w:tcW w:w="323" w:type="pct"/>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7</w:t>
            </w:r>
          </w:p>
        </w:tc>
        <w:tc>
          <w:tcPr>
            <w:tcW w:w="1842" w:type="pct"/>
            <w:gridSpan w:val="2"/>
            <w:vAlign w:val="center"/>
          </w:tcPr>
          <w:p w:rsidR="0006133E" w:rsidRDefault="003962BA">
            <w:pPr>
              <w:spacing w:line="400" w:lineRule="exact"/>
              <w:ind w:firstLineChars="0" w:firstLine="0"/>
              <w:rPr>
                <w:rFonts w:ascii="华文中宋" w:eastAsia="华文中宋" w:hAnsi="华文中宋"/>
                <w:color w:val="000000"/>
                <w:sz w:val="24"/>
                <w:szCs w:val="24"/>
              </w:rPr>
            </w:pPr>
            <w:r>
              <w:rPr>
                <w:rFonts w:ascii="方正楷体_GBK" w:eastAsia="方正楷体_GBK" w:hAnsi="方正楷体_GBK" w:cs="方正楷体_GBK" w:hint="eastAsia"/>
                <w:sz w:val="24"/>
                <w:szCs w:val="24"/>
              </w:rPr>
              <w:t>红色新闻重镇 劲吹抗战号角</w:t>
            </w:r>
          </w:p>
        </w:tc>
        <w:tc>
          <w:tcPr>
            <w:tcW w:w="450"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4381</w:t>
            </w:r>
          </w:p>
        </w:tc>
        <w:tc>
          <w:tcPr>
            <w:tcW w:w="827"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8月30日</w:t>
            </w:r>
          </w:p>
        </w:tc>
        <w:tc>
          <w:tcPr>
            <w:tcW w:w="528"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12版</w:t>
            </w:r>
          </w:p>
        </w:tc>
        <w:tc>
          <w:tcPr>
            <w:tcW w:w="500" w:type="pct"/>
            <w:vAlign w:val="center"/>
          </w:tcPr>
          <w:p w:rsidR="0006133E" w:rsidRDefault="0006133E">
            <w:pPr>
              <w:ind w:firstLine="480"/>
              <w:jc w:val="center"/>
              <w:rPr>
                <w:rFonts w:ascii="华文中宋" w:eastAsia="华文中宋" w:hAnsi="华文中宋"/>
                <w:color w:val="000000"/>
                <w:sz w:val="24"/>
                <w:szCs w:val="24"/>
              </w:rPr>
            </w:pPr>
          </w:p>
        </w:tc>
      </w:tr>
      <w:tr w:rsidR="0006133E">
        <w:tblPrEx>
          <w:tblBorders>
            <w:bottom w:val="single" w:sz="4" w:space="0" w:color="auto"/>
          </w:tblBorders>
        </w:tblPrEx>
        <w:trPr>
          <w:trHeight w:hRule="exact" w:val="979"/>
        </w:trPr>
        <w:tc>
          <w:tcPr>
            <w:tcW w:w="323" w:type="pct"/>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8</w:t>
            </w:r>
          </w:p>
        </w:tc>
        <w:tc>
          <w:tcPr>
            <w:tcW w:w="1842" w:type="pct"/>
            <w:gridSpan w:val="2"/>
            <w:vAlign w:val="center"/>
          </w:tcPr>
          <w:p w:rsidR="0006133E" w:rsidRDefault="003962BA">
            <w:pPr>
              <w:spacing w:line="400" w:lineRule="exact"/>
              <w:ind w:firstLineChars="0" w:firstLine="0"/>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长歌报晓唱大风——金华为何涌现众多红色新闻人？</w:t>
            </w:r>
          </w:p>
        </w:tc>
        <w:tc>
          <w:tcPr>
            <w:tcW w:w="450"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4185</w:t>
            </w:r>
          </w:p>
        </w:tc>
        <w:tc>
          <w:tcPr>
            <w:tcW w:w="827"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9月13日</w:t>
            </w:r>
          </w:p>
        </w:tc>
        <w:tc>
          <w:tcPr>
            <w:tcW w:w="528"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6版</w:t>
            </w:r>
          </w:p>
        </w:tc>
        <w:tc>
          <w:tcPr>
            <w:tcW w:w="500" w:type="pct"/>
            <w:vAlign w:val="center"/>
          </w:tcPr>
          <w:p w:rsidR="0006133E" w:rsidRDefault="0006133E">
            <w:pPr>
              <w:ind w:firstLine="480"/>
              <w:jc w:val="center"/>
              <w:rPr>
                <w:rFonts w:ascii="华文中宋" w:eastAsia="华文中宋" w:hAnsi="华文中宋"/>
                <w:color w:val="000000"/>
                <w:sz w:val="24"/>
                <w:szCs w:val="24"/>
              </w:rPr>
            </w:pPr>
          </w:p>
        </w:tc>
      </w:tr>
      <w:tr w:rsidR="0006133E">
        <w:tblPrEx>
          <w:tblBorders>
            <w:bottom w:val="single" w:sz="4" w:space="0" w:color="auto"/>
          </w:tblBorders>
        </w:tblPrEx>
        <w:trPr>
          <w:trHeight w:hRule="exact" w:val="919"/>
        </w:trPr>
        <w:tc>
          <w:tcPr>
            <w:tcW w:w="323" w:type="pct"/>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9</w:t>
            </w:r>
          </w:p>
        </w:tc>
        <w:tc>
          <w:tcPr>
            <w:tcW w:w="1842" w:type="pct"/>
            <w:gridSpan w:val="2"/>
            <w:vAlign w:val="center"/>
          </w:tcPr>
          <w:p w:rsidR="0006133E" w:rsidRDefault="003962BA">
            <w:pPr>
              <w:spacing w:line="400" w:lineRule="exact"/>
              <w:ind w:firstLineChars="0" w:firstLine="0"/>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铁肩担当 振兴中华——金华五位红色新闻人的精神启迪</w:t>
            </w:r>
          </w:p>
        </w:tc>
        <w:tc>
          <w:tcPr>
            <w:tcW w:w="450"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通讯</w:t>
            </w:r>
          </w:p>
        </w:tc>
        <w:tc>
          <w:tcPr>
            <w:tcW w:w="526"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2531</w:t>
            </w:r>
          </w:p>
        </w:tc>
        <w:tc>
          <w:tcPr>
            <w:tcW w:w="827"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9月13日</w:t>
            </w:r>
          </w:p>
        </w:tc>
        <w:tc>
          <w:tcPr>
            <w:tcW w:w="528"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7版</w:t>
            </w:r>
          </w:p>
        </w:tc>
        <w:tc>
          <w:tcPr>
            <w:tcW w:w="500" w:type="pct"/>
            <w:vAlign w:val="center"/>
          </w:tcPr>
          <w:p w:rsidR="0006133E" w:rsidRDefault="003962BA">
            <w:pPr>
              <w:ind w:firstLineChars="0" w:firstLine="0"/>
              <w:jc w:val="both"/>
              <w:rPr>
                <w:rFonts w:ascii="华文中宋" w:eastAsia="华文中宋" w:hAnsi="华文中宋"/>
                <w:color w:val="000000"/>
                <w:sz w:val="24"/>
                <w:szCs w:val="24"/>
              </w:rPr>
            </w:pPr>
            <w:r>
              <w:rPr>
                <w:rFonts w:ascii="方正楷体_GBK" w:eastAsia="方正楷体_GBK" w:hAnsi="方正楷体_GBK" w:cs="方正楷体_GBK" w:hint="eastAsia"/>
                <w:sz w:val="24"/>
                <w:szCs w:val="24"/>
              </w:rPr>
              <w:t>代表作</w:t>
            </w:r>
          </w:p>
        </w:tc>
      </w:tr>
      <w:tr w:rsidR="0006133E">
        <w:tblPrEx>
          <w:tblBorders>
            <w:bottom w:val="single" w:sz="4" w:space="0" w:color="auto"/>
          </w:tblBorders>
        </w:tblPrEx>
        <w:trPr>
          <w:trHeight w:hRule="exact" w:val="624"/>
        </w:trPr>
        <w:tc>
          <w:tcPr>
            <w:tcW w:w="323" w:type="pct"/>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10</w:t>
            </w:r>
          </w:p>
        </w:tc>
        <w:tc>
          <w:tcPr>
            <w:tcW w:w="1842" w:type="pct"/>
            <w:gridSpan w:val="2"/>
            <w:vAlign w:val="center"/>
          </w:tcPr>
          <w:p w:rsidR="0006133E" w:rsidRDefault="0006133E">
            <w:pPr>
              <w:spacing w:line="400" w:lineRule="exact"/>
              <w:ind w:firstLine="480"/>
              <w:rPr>
                <w:rFonts w:ascii="华文中宋" w:eastAsia="华文中宋" w:hAnsi="华文中宋"/>
                <w:color w:val="000000"/>
                <w:sz w:val="24"/>
                <w:szCs w:val="24"/>
              </w:rPr>
            </w:pPr>
          </w:p>
        </w:tc>
        <w:tc>
          <w:tcPr>
            <w:tcW w:w="450"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526"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827"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528"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500"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r>
      <w:tr w:rsidR="0006133E">
        <w:tblPrEx>
          <w:tblBorders>
            <w:bottom w:val="single" w:sz="4" w:space="0" w:color="auto"/>
          </w:tblBorders>
        </w:tblPrEx>
        <w:trPr>
          <w:trHeight w:hRule="exact" w:val="624"/>
        </w:trPr>
        <w:tc>
          <w:tcPr>
            <w:tcW w:w="323" w:type="pct"/>
            <w:vAlign w:val="center"/>
          </w:tcPr>
          <w:p w:rsidR="0006133E" w:rsidRDefault="003962BA">
            <w:pPr>
              <w:widowControl w:val="0"/>
              <w:snapToGrid w:val="0"/>
              <w:ind w:firstLineChars="0" w:firstLine="0"/>
              <w:jc w:val="both"/>
              <w:rPr>
                <w:rFonts w:ascii="宋体" w:hAnsi="宋体"/>
                <w:color w:val="000000"/>
                <w:sz w:val="28"/>
                <w:szCs w:val="28"/>
              </w:rPr>
            </w:pPr>
            <w:r>
              <w:rPr>
                <w:rFonts w:ascii="宋体" w:hAnsi="宋体" w:hint="eastAsia"/>
                <w:color w:val="000000"/>
                <w:sz w:val="28"/>
                <w:szCs w:val="28"/>
              </w:rPr>
              <w:t>11</w:t>
            </w:r>
          </w:p>
        </w:tc>
        <w:tc>
          <w:tcPr>
            <w:tcW w:w="1842" w:type="pct"/>
            <w:gridSpan w:val="2"/>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450"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526"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827"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528"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c>
          <w:tcPr>
            <w:tcW w:w="500" w:type="pct"/>
            <w:vAlign w:val="center"/>
          </w:tcPr>
          <w:p w:rsidR="0006133E" w:rsidRDefault="0006133E">
            <w:pPr>
              <w:widowControl w:val="0"/>
              <w:snapToGrid w:val="0"/>
              <w:ind w:firstLineChars="0" w:firstLine="0"/>
              <w:jc w:val="both"/>
              <w:rPr>
                <w:rFonts w:ascii="华文中宋" w:eastAsia="华文中宋" w:hAnsi="华文中宋"/>
                <w:color w:val="000000"/>
                <w:sz w:val="28"/>
                <w:szCs w:val="28"/>
              </w:rPr>
            </w:pPr>
          </w:p>
        </w:tc>
      </w:tr>
      <w:tr w:rsidR="0006133E">
        <w:tblPrEx>
          <w:tblBorders>
            <w:bottom w:val="single" w:sz="4" w:space="0" w:color="auto"/>
          </w:tblBorders>
        </w:tblPrEx>
        <w:trPr>
          <w:trHeight w:val="465"/>
        </w:trPr>
        <w:tc>
          <w:tcPr>
            <w:tcW w:w="5000" w:type="pct"/>
            <w:gridSpan w:val="8"/>
            <w:tcBorders>
              <w:left w:val="nil"/>
              <w:bottom w:val="nil"/>
              <w:right w:val="nil"/>
            </w:tcBorders>
            <w:vAlign w:val="center"/>
          </w:tcPr>
          <w:p w:rsidR="0006133E" w:rsidRPr="001E4611" w:rsidRDefault="003962BA" w:rsidP="001E4611">
            <w:pPr>
              <w:pStyle w:val="a5"/>
              <w:widowControl w:val="0"/>
              <w:numPr>
                <w:ilvl w:val="0"/>
                <w:numId w:val="1"/>
              </w:numPr>
              <w:spacing w:line="380" w:lineRule="exact"/>
              <w:ind w:firstLineChars="0"/>
              <w:rPr>
                <w:rFonts w:ascii="楷体" w:eastAsia="楷体" w:hAnsi="楷体"/>
                <w:color w:val="000000"/>
                <w:szCs w:val="21"/>
              </w:rPr>
            </w:pPr>
            <w:r w:rsidRPr="001E4611">
              <w:rPr>
                <w:rFonts w:ascii="楷体" w:eastAsia="楷体" w:hAnsi="楷体" w:hint="eastAsia"/>
                <w:color w:val="000000"/>
                <w:szCs w:val="21"/>
              </w:rPr>
              <w:t>附在参评作品推荐表后。2.三篇代表作必须从开头、中间、结尾三部分中各选1篇，并在“备注”栏内注明“代表作”字样。3.填报作品按发表时间排序。4.音视频内容，应填报时长。5.广播、电视、新媒体作品在“刊播日期”栏内填报播出日期及时间；在“刊播版面”栏内填报作品刊播频道、频率、账号和栏目名称。</w:t>
            </w:r>
          </w:p>
          <w:p w:rsidR="001E4611" w:rsidRPr="001E4611" w:rsidRDefault="001E4611" w:rsidP="001E4611">
            <w:pPr>
              <w:pStyle w:val="a5"/>
              <w:widowControl w:val="0"/>
              <w:spacing w:line="380" w:lineRule="exact"/>
              <w:ind w:left="360" w:firstLineChars="0" w:firstLine="0"/>
              <w:rPr>
                <w:rFonts w:ascii="楷体" w:eastAsia="楷体" w:hAnsi="楷体"/>
                <w:color w:val="000000"/>
                <w:sz w:val="28"/>
              </w:rPr>
            </w:pPr>
          </w:p>
        </w:tc>
      </w:tr>
    </w:tbl>
    <w:p w:rsidR="0006133E" w:rsidRDefault="0006133E" w:rsidP="00AC3B55">
      <w:pPr>
        <w:ind w:firstLine="420"/>
      </w:pPr>
    </w:p>
    <w:p w:rsidR="0006133E" w:rsidRDefault="003962BA">
      <w:pPr>
        <w:spacing w:line="240" w:lineRule="auto"/>
        <w:ind w:firstLineChars="0" w:firstLine="0"/>
        <w:jc w:val="center"/>
        <w:rPr>
          <w:rFonts w:ascii="宋体" w:hAnsi="宋体" w:cs="仿宋"/>
          <w:b/>
          <w:bCs/>
          <w:color w:val="000000" w:themeColor="text1"/>
          <w:sz w:val="36"/>
          <w:szCs w:val="36"/>
        </w:rPr>
      </w:pPr>
      <w:r>
        <w:rPr>
          <w:rFonts w:ascii="宋体" w:hAnsi="宋体" w:cs="仿宋" w:hint="eastAsia"/>
          <w:b/>
          <w:bCs/>
          <w:color w:val="000000" w:themeColor="text1"/>
          <w:sz w:val="36"/>
          <w:szCs w:val="36"/>
        </w:rPr>
        <w:lastRenderedPageBreak/>
        <w:t>追寻与传承新闻“红色根脉”</w:t>
      </w:r>
    </w:p>
    <w:p w:rsidR="0006133E" w:rsidRDefault="003962BA">
      <w:pPr>
        <w:spacing w:line="240" w:lineRule="auto"/>
        <w:ind w:firstLine="560"/>
        <w:jc w:val="both"/>
        <w:rPr>
          <w:rFonts w:ascii="仿宋" w:eastAsia="仿宋" w:hAnsi="仿宋" w:cs="仿宋"/>
          <w:b/>
          <w:bCs/>
          <w:color w:val="000000" w:themeColor="text1"/>
          <w:sz w:val="32"/>
          <w:szCs w:val="32"/>
        </w:rPr>
      </w:pPr>
      <w:r>
        <w:rPr>
          <w:rFonts w:ascii="楷体" w:eastAsia="楷体" w:hAnsi="楷体" w:cs="楷体" w:hint="eastAsia"/>
          <w:color w:val="000000" w:themeColor="text1"/>
          <w:sz w:val="28"/>
          <w:szCs w:val="28"/>
        </w:rPr>
        <w:t>——《长歌报晓——金华五位红色新闻人的求索与回响》重大主题报道内容简介</w:t>
      </w:r>
    </w:p>
    <w:p w:rsidR="0006133E" w:rsidRDefault="0006133E" w:rsidP="00AC3B55">
      <w:pPr>
        <w:spacing w:line="360" w:lineRule="exact"/>
        <w:ind w:firstLine="562"/>
        <w:rPr>
          <w:b/>
          <w:bCs/>
          <w:color w:val="000000" w:themeColor="text1"/>
          <w:sz w:val="28"/>
          <w:szCs w:val="28"/>
        </w:rPr>
      </w:pPr>
    </w:p>
    <w:p w:rsidR="0006133E" w:rsidRDefault="003962BA" w:rsidP="009E6487">
      <w:pPr>
        <w:spacing w:line="240" w:lineRule="auto"/>
        <w:ind w:firstLine="560"/>
        <w:jc w:val="both"/>
        <w:rPr>
          <w:rFonts w:ascii="仿宋" w:eastAsia="仿宋" w:hAnsi="仿宋"/>
          <w:color w:val="000000" w:themeColor="text1"/>
          <w:sz w:val="28"/>
          <w:szCs w:val="28"/>
        </w:rPr>
      </w:pPr>
      <w:r>
        <w:rPr>
          <w:rFonts w:ascii="仿宋" w:eastAsia="仿宋" w:hAnsi="仿宋" w:hint="eastAsia"/>
          <w:color w:val="000000" w:themeColor="text1"/>
          <w:sz w:val="28"/>
          <w:szCs w:val="28"/>
        </w:rPr>
        <w:t>在中国共产党百年辉煌历史中，新闻人和新闻史是重要组成部分。金华新闻名人资源特色鲜明：“一代报人”</w:t>
      </w:r>
      <w:proofErr w:type="gramStart"/>
      <w:r>
        <w:rPr>
          <w:rFonts w:ascii="仿宋" w:eastAsia="仿宋" w:hAnsi="仿宋" w:hint="eastAsia"/>
          <w:color w:val="000000" w:themeColor="text1"/>
          <w:sz w:val="28"/>
          <w:szCs w:val="28"/>
        </w:rPr>
        <w:t>邵</w:t>
      </w:r>
      <w:proofErr w:type="gramEnd"/>
      <w:r>
        <w:rPr>
          <w:rFonts w:ascii="仿宋" w:eastAsia="仿宋" w:hAnsi="仿宋" w:hint="eastAsia"/>
          <w:color w:val="000000" w:themeColor="text1"/>
          <w:sz w:val="28"/>
          <w:szCs w:val="28"/>
        </w:rPr>
        <w:t>飘萍是中国近代新闻先驱，中国新闻教育事业开拓者陈望道被尊为“记者之师”，</w:t>
      </w:r>
      <w:proofErr w:type="gramStart"/>
      <w:r>
        <w:rPr>
          <w:rFonts w:ascii="仿宋" w:eastAsia="仿宋" w:hAnsi="仿宋" w:hint="eastAsia"/>
          <w:color w:val="000000" w:themeColor="text1"/>
          <w:sz w:val="28"/>
          <w:szCs w:val="28"/>
        </w:rPr>
        <w:t>冯</w:t>
      </w:r>
      <w:proofErr w:type="gramEnd"/>
      <w:r>
        <w:rPr>
          <w:rFonts w:ascii="仿宋" w:eastAsia="仿宋" w:hAnsi="仿宋" w:hint="eastAsia"/>
          <w:color w:val="000000" w:themeColor="text1"/>
          <w:sz w:val="28"/>
          <w:szCs w:val="28"/>
        </w:rPr>
        <w:t>雪峰与鲁迅并肩作战，雷烨是冀东抗日前线从事摄影采访最早、成绩最突出的记者，参与《新华日报》创刊的石西民与同事突破封锁揭露皖南事变真相，还有去世后由周恩来亲拟碑文的著名战地记者曹聚仁、</w:t>
      </w:r>
      <w:bookmarkStart w:id="0" w:name="_GoBack"/>
      <w:bookmarkEnd w:id="0"/>
      <w:r>
        <w:rPr>
          <w:rFonts w:ascii="仿宋" w:eastAsia="仿宋" w:hAnsi="仿宋" w:hint="eastAsia"/>
          <w:color w:val="000000" w:themeColor="text1"/>
          <w:sz w:val="28"/>
          <w:szCs w:val="28"/>
        </w:rPr>
        <w:t>习近平总书记在访问俄罗斯时曾经称赞的二战</w:t>
      </w:r>
      <w:proofErr w:type="gramStart"/>
      <w:r>
        <w:rPr>
          <w:rFonts w:ascii="仿宋" w:eastAsia="仿宋" w:hAnsi="仿宋" w:hint="eastAsia"/>
          <w:color w:val="000000" w:themeColor="text1"/>
          <w:sz w:val="28"/>
          <w:szCs w:val="28"/>
        </w:rPr>
        <w:t>时期驻</w:t>
      </w:r>
      <w:proofErr w:type="gramEnd"/>
      <w:r>
        <w:rPr>
          <w:rFonts w:ascii="仿宋" w:eastAsia="仿宋" w:hAnsi="仿宋" w:hint="eastAsia"/>
          <w:color w:val="000000" w:themeColor="text1"/>
          <w:sz w:val="28"/>
          <w:szCs w:val="28"/>
        </w:rPr>
        <w:t>苏联女记者胡济邦……一个地市涌现的新闻名人数量之多、影响之大，在全国并不多见。</w:t>
      </w:r>
    </w:p>
    <w:p w:rsidR="0006133E" w:rsidRDefault="003962BA" w:rsidP="009E6487">
      <w:pPr>
        <w:spacing w:line="240" w:lineRule="auto"/>
        <w:ind w:firstLine="560"/>
        <w:jc w:val="both"/>
        <w:rPr>
          <w:rFonts w:ascii="仿宋" w:eastAsia="仿宋" w:hAnsi="仿宋"/>
          <w:color w:val="000000" w:themeColor="text1"/>
          <w:sz w:val="28"/>
          <w:szCs w:val="28"/>
        </w:rPr>
      </w:pPr>
      <w:r>
        <w:rPr>
          <w:rFonts w:ascii="仿宋" w:eastAsia="仿宋" w:hAnsi="仿宋" w:hint="eastAsia"/>
          <w:color w:val="000000" w:themeColor="text1"/>
          <w:sz w:val="28"/>
          <w:szCs w:val="28"/>
        </w:rPr>
        <w:t>为了用好金华这一独特资源，追寻与传承新闻事业的“红色根脉”，从一个侧面回顾新民主主义</w:t>
      </w:r>
      <w:r w:rsidR="009E6487">
        <w:rPr>
          <w:rFonts w:ascii="仿宋" w:eastAsia="仿宋" w:hAnsi="仿宋" w:hint="eastAsia"/>
          <w:color w:val="000000" w:themeColor="text1"/>
          <w:sz w:val="28"/>
          <w:szCs w:val="28"/>
        </w:rPr>
        <w:t>革命</w:t>
      </w:r>
      <w:r>
        <w:rPr>
          <w:rFonts w:ascii="仿宋" w:eastAsia="仿宋" w:hAnsi="仿宋" w:hint="eastAsia"/>
          <w:color w:val="000000" w:themeColor="text1"/>
          <w:sz w:val="28"/>
          <w:szCs w:val="28"/>
        </w:rPr>
        <w:t>时期的党史，2021年6月28日—9月13日，金华日报陆续推出《长歌报晓——金华五位红色新闻人的求索与回响》系列报道，通过丰富</w:t>
      </w:r>
      <w:proofErr w:type="gramStart"/>
      <w:r>
        <w:rPr>
          <w:rFonts w:ascii="仿宋" w:eastAsia="仿宋" w:hAnsi="仿宋" w:hint="eastAsia"/>
          <w:color w:val="000000" w:themeColor="text1"/>
          <w:sz w:val="28"/>
          <w:szCs w:val="28"/>
        </w:rPr>
        <w:t>的融媒手段</w:t>
      </w:r>
      <w:proofErr w:type="gramEnd"/>
      <w:r>
        <w:rPr>
          <w:rFonts w:ascii="仿宋" w:eastAsia="仿宋" w:hAnsi="仿宋" w:hint="eastAsia"/>
          <w:color w:val="000000" w:themeColor="text1"/>
          <w:sz w:val="28"/>
          <w:szCs w:val="28"/>
        </w:rPr>
        <w:t>，</w:t>
      </w:r>
      <w:r w:rsidR="009542F1" w:rsidRPr="009542F1">
        <w:rPr>
          <w:rFonts w:ascii="仿宋" w:eastAsia="仿宋" w:hAnsi="仿宋" w:hint="eastAsia"/>
          <w:color w:val="000000" w:themeColor="text1"/>
          <w:sz w:val="28"/>
          <w:szCs w:val="28"/>
        </w:rPr>
        <w:t>全景式、立体化地讲好根植浙中大地（金华）融入百年波澜壮阔史的具有独特性、标识性的红色故事。</w:t>
      </w:r>
    </w:p>
    <w:p w:rsidR="0006133E" w:rsidRDefault="003962BA" w:rsidP="009E6487">
      <w:pPr>
        <w:spacing w:line="240" w:lineRule="auto"/>
        <w:ind w:firstLine="560"/>
        <w:jc w:val="both"/>
        <w:rPr>
          <w:rFonts w:ascii="仿宋" w:eastAsia="仿宋" w:hAnsi="仿宋"/>
          <w:color w:val="000000" w:themeColor="text1"/>
          <w:sz w:val="28"/>
          <w:szCs w:val="28"/>
        </w:rPr>
      </w:pPr>
      <w:r>
        <w:rPr>
          <w:rFonts w:ascii="仿宋" w:eastAsia="仿宋" w:hAnsi="仿宋" w:hint="eastAsia"/>
          <w:color w:val="000000" w:themeColor="text1"/>
          <w:sz w:val="28"/>
          <w:szCs w:val="28"/>
        </w:rPr>
        <w:t>系列报道以新民主主义革命时期从金华走向全国的</w:t>
      </w:r>
      <w:r w:rsidR="00057A40">
        <w:rPr>
          <w:rFonts w:ascii="仿宋" w:eastAsia="仿宋" w:hAnsi="仿宋" w:hint="eastAsia"/>
          <w:color w:val="000000" w:themeColor="text1"/>
          <w:sz w:val="28"/>
          <w:szCs w:val="28"/>
        </w:rPr>
        <w:t>五</w:t>
      </w:r>
      <w:r>
        <w:rPr>
          <w:rFonts w:ascii="仿宋" w:eastAsia="仿宋" w:hAnsi="仿宋" w:hint="eastAsia"/>
          <w:color w:val="000000" w:themeColor="text1"/>
          <w:sz w:val="28"/>
          <w:szCs w:val="28"/>
        </w:rPr>
        <w:t>位红色新闻人物</w:t>
      </w:r>
      <w:proofErr w:type="gramStart"/>
      <w:r>
        <w:rPr>
          <w:rFonts w:ascii="仿宋" w:eastAsia="仿宋" w:hAnsi="仿宋" w:hint="eastAsia"/>
          <w:color w:val="000000" w:themeColor="text1"/>
          <w:sz w:val="28"/>
          <w:szCs w:val="28"/>
        </w:rPr>
        <w:t>邵</w:t>
      </w:r>
      <w:proofErr w:type="gramEnd"/>
      <w:r>
        <w:rPr>
          <w:rFonts w:ascii="仿宋" w:eastAsia="仿宋" w:hAnsi="仿宋" w:hint="eastAsia"/>
          <w:color w:val="000000" w:themeColor="text1"/>
          <w:sz w:val="28"/>
          <w:szCs w:val="28"/>
        </w:rPr>
        <w:t>飘萍、陈望道、</w:t>
      </w:r>
      <w:proofErr w:type="gramStart"/>
      <w:r>
        <w:rPr>
          <w:rFonts w:ascii="仿宋" w:eastAsia="仿宋" w:hAnsi="仿宋" w:hint="eastAsia"/>
          <w:color w:val="000000" w:themeColor="text1"/>
          <w:sz w:val="28"/>
          <w:szCs w:val="28"/>
        </w:rPr>
        <w:t>冯</w:t>
      </w:r>
      <w:proofErr w:type="gramEnd"/>
      <w:r>
        <w:rPr>
          <w:rFonts w:ascii="仿宋" w:eastAsia="仿宋" w:hAnsi="仿宋" w:hint="eastAsia"/>
          <w:color w:val="000000" w:themeColor="text1"/>
          <w:sz w:val="28"/>
          <w:szCs w:val="28"/>
        </w:rPr>
        <w:t>雪峰、雷烨、石西民为对象，走访红色故居、旧址、纪念馆，比今昔，看变化；对话后人、传人、专家学者，</w:t>
      </w:r>
      <w:r>
        <w:rPr>
          <w:rFonts w:ascii="仿宋" w:eastAsia="仿宋" w:hAnsi="仿宋" w:hint="eastAsia"/>
          <w:color w:val="000000" w:themeColor="text1"/>
          <w:sz w:val="28"/>
          <w:szCs w:val="28"/>
        </w:rPr>
        <w:lastRenderedPageBreak/>
        <w:t>谈心声，说感想，以新闻后辈的视角讲述家乡“时代风云记录者”的红色故事。</w:t>
      </w:r>
    </w:p>
    <w:p w:rsidR="0006133E" w:rsidRDefault="003962BA" w:rsidP="009E6487">
      <w:pPr>
        <w:spacing w:line="240" w:lineRule="auto"/>
        <w:ind w:firstLine="560"/>
        <w:jc w:val="both"/>
        <w:rPr>
          <w:rFonts w:ascii="仿宋" w:eastAsia="仿宋" w:hAnsi="仿宋"/>
          <w:sz w:val="28"/>
          <w:szCs w:val="28"/>
        </w:rPr>
      </w:pPr>
      <w:r>
        <w:rPr>
          <w:rFonts w:ascii="仿宋" w:eastAsia="仿宋" w:hAnsi="仿宋" w:hint="eastAsia"/>
          <w:color w:val="000000" w:themeColor="text1"/>
          <w:sz w:val="28"/>
          <w:szCs w:val="28"/>
        </w:rPr>
        <w:t>记者学深走实。报道团队做足案头功课，通读新闻史和党史，研读人物传记、作品集、手稿等，人均阅读量超15万字，做到学</w:t>
      </w:r>
      <w:r>
        <w:rPr>
          <w:rFonts w:ascii="仿宋" w:eastAsia="仿宋" w:hAnsi="仿宋" w:hint="eastAsia"/>
          <w:sz w:val="28"/>
          <w:szCs w:val="28"/>
        </w:rPr>
        <w:t>史有深度、写史有自信；这组报道的采访总行</w:t>
      </w:r>
      <w:proofErr w:type="gramStart"/>
      <w:r>
        <w:rPr>
          <w:rFonts w:ascii="仿宋" w:eastAsia="仿宋" w:hAnsi="仿宋" w:hint="eastAsia"/>
          <w:sz w:val="28"/>
          <w:szCs w:val="28"/>
        </w:rPr>
        <w:t>程超过</w:t>
      </w:r>
      <w:proofErr w:type="gramEnd"/>
      <w:r>
        <w:rPr>
          <w:rFonts w:ascii="仿宋" w:eastAsia="仿宋" w:hAnsi="仿宋"/>
          <w:sz w:val="28"/>
          <w:szCs w:val="28"/>
        </w:rPr>
        <w:t>10</w:t>
      </w:r>
      <w:r>
        <w:rPr>
          <w:rFonts w:ascii="仿宋" w:eastAsia="仿宋" w:hAnsi="仿宋" w:hint="eastAsia"/>
          <w:sz w:val="28"/>
          <w:szCs w:val="28"/>
        </w:rPr>
        <w:t>000公里，记者足迹散落5省（直辖市）10地，挖掘金华新闻先辈的奋斗状态、精神气质和历史作用。大家一边从党史、新闻史里汲取养分，一边以实际行动</w:t>
      </w:r>
      <w:proofErr w:type="gramStart"/>
      <w:r>
        <w:rPr>
          <w:rFonts w:ascii="仿宋" w:eastAsia="仿宋" w:hAnsi="仿宋" w:hint="eastAsia"/>
          <w:sz w:val="28"/>
          <w:szCs w:val="28"/>
        </w:rPr>
        <w:t>践行</w:t>
      </w:r>
      <w:proofErr w:type="gramEnd"/>
      <w:r>
        <w:rPr>
          <w:rFonts w:ascii="仿宋" w:eastAsia="仿宋" w:hAnsi="仿宋" w:hint="eastAsia"/>
          <w:sz w:val="28"/>
          <w:szCs w:val="28"/>
        </w:rPr>
        <w:t>马克思主义新闻观和“四力”，增强素质和本领，并转化为</w:t>
      </w:r>
      <w:proofErr w:type="gramStart"/>
      <w:r>
        <w:rPr>
          <w:rFonts w:ascii="仿宋" w:eastAsia="仿宋" w:hAnsi="仿宋" w:hint="eastAsia"/>
          <w:sz w:val="28"/>
          <w:szCs w:val="28"/>
        </w:rPr>
        <w:t>融媒发展</w:t>
      </w:r>
      <w:proofErr w:type="gramEnd"/>
      <w:r>
        <w:rPr>
          <w:rFonts w:ascii="仿宋" w:eastAsia="仿宋" w:hAnsi="仿宋" w:hint="eastAsia"/>
          <w:sz w:val="28"/>
          <w:szCs w:val="28"/>
        </w:rPr>
        <w:t>赶考路上的创造力、凝聚力、战斗力。这组报道也是金华日报党史学习教育的硕果之一。</w:t>
      </w:r>
    </w:p>
    <w:p w:rsidR="0006133E" w:rsidRDefault="003962BA" w:rsidP="009E6487">
      <w:pPr>
        <w:spacing w:line="240" w:lineRule="auto"/>
        <w:ind w:firstLine="560"/>
        <w:jc w:val="both"/>
        <w:rPr>
          <w:rFonts w:ascii="仿宋" w:eastAsia="仿宋" w:hAnsi="仿宋"/>
          <w:sz w:val="28"/>
          <w:szCs w:val="28"/>
        </w:rPr>
      </w:pPr>
      <w:r>
        <w:rPr>
          <w:rFonts w:ascii="仿宋" w:eastAsia="仿宋" w:hAnsi="仿宋" w:hint="eastAsia"/>
          <w:sz w:val="28"/>
          <w:szCs w:val="28"/>
        </w:rPr>
        <w:t>报道浓墨重彩。系列报道分“求索”和“回响”两个部分，每篇报道包括人物事迹特写和党史、新闻史梳理，将陈情和说理有机结合，并配以制图整版呈现，既大气又精美。前五篇文章分别讲述</w:t>
      </w:r>
      <w:proofErr w:type="gramStart"/>
      <w:r>
        <w:rPr>
          <w:rFonts w:ascii="仿宋" w:eastAsia="仿宋" w:hAnsi="仿宋" w:hint="eastAsia"/>
          <w:sz w:val="28"/>
          <w:szCs w:val="28"/>
        </w:rPr>
        <w:t>邵</w:t>
      </w:r>
      <w:proofErr w:type="gramEnd"/>
      <w:r>
        <w:rPr>
          <w:rFonts w:ascii="仿宋" w:eastAsia="仿宋" w:hAnsi="仿宋" w:hint="eastAsia"/>
          <w:sz w:val="28"/>
          <w:szCs w:val="28"/>
        </w:rPr>
        <w:t>飘萍、陈望道、</w:t>
      </w:r>
      <w:proofErr w:type="gramStart"/>
      <w:r>
        <w:rPr>
          <w:rFonts w:ascii="仿宋" w:eastAsia="仿宋" w:hAnsi="仿宋" w:hint="eastAsia"/>
          <w:sz w:val="28"/>
          <w:szCs w:val="28"/>
        </w:rPr>
        <w:t>冯</w:t>
      </w:r>
      <w:proofErr w:type="gramEnd"/>
      <w:r>
        <w:rPr>
          <w:rFonts w:ascii="仿宋" w:eastAsia="仿宋" w:hAnsi="仿宋" w:hint="eastAsia"/>
          <w:sz w:val="28"/>
          <w:szCs w:val="28"/>
        </w:rPr>
        <w:t>雪峰、雷烨、石西民</w:t>
      </w:r>
      <w:r w:rsidR="00057A40">
        <w:rPr>
          <w:rFonts w:ascii="仿宋" w:eastAsia="仿宋" w:hAnsi="仿宋" w:hint="eastAsia"/>
          <w:sz w:val="28"/>
          <w:szCs w:val="28"/>
        </w:rPr>
        <w:t>五</w:t>
      </w:r>
      <w:r>
        <w:rPr>
          <w:rFonts w:ascii="仿宋" w:eastAsia="仿宋" w:hAnsi="仿宋" w:hint="eastAsia"/>
          <w:sz w:val="28"/>
          <w:szCs w:val="28"/>
        </w:rPr>
        <w:t>位新闻前辈的动人事迹，刻画了独具特色的人物形象；《红色新闻重镇 劲吹抗战号角》则全方位展现了金华在抗战时期红色新闻宣传上的重要地位；《长歌报晓唱大风——金华为何涌现众多红色新闻人？》探究了金华红色新闻的文化精神土壤和历史必然性；收官阶段，参与记者分组撰写评论和采访心得，交出了既有温度又有深度的初心答卷。</w:t>
      </w:r>
    </w:p>
    <w:p w:rsidR="0006133E" w:rsidRDefault="003962BA" w:rsidP="009E6487">
      <w:pPr>
        <w:spacing w:line="240" w:lineRule="auto"/>
        <w:ind w:firstLine="560"/>
        <w:jc w:val="both"/>
        <w:rPr>
          <w:rFonts w:ascii="仿宋" w:eastAsia="仿宋" w:hAnsi="仿宋"/>
          <w:sz w:val="28"/>
          <w:szCs w:val="28"/>
        </w:rPr>
      </w:pPr>
      <w:r>
        <w:rPr>
          <w:rFonts w:ascii="仿宋" w:eastAsia="仿宋" w:hAnsi="仿宋" w:hint="eastAsia"/>
          <w:sz w:val="28"/>
          <w:szCs w:val="28"/>
        </w:rPr>
        <w:t>传播创新融合。通过“海报+图文+视频”</w:t>
      </w:r>
      <w:proofErr w:type="gramStart"/>
      <w:r>
        <w:rPr>
          <w:rFonts w:ascii="仿宋" w:eastAsia="仿宋" w:hAnsi="仿宋" w:hint="eastAsia"/>
          <w:sz w:val="28"/>
          <w:szCs w:val="28"/>
        </w:rPr>
        <w:t>的融媒传播</w:t>
      </w:r>
      <w:proofErr w:type="gramEnd"/>
      <w:r>
        <w:rPr>
          <w:rFonts w:ascii="仿宋" w:eastAsia="仿宋" w:hAnsi="仿宋" w:hint="eastAsia"/>
          <w:sz w:val="28"/>
          <w:szCs w:val="28"/>
        </w:rPr>
        <w:t>、</w:t>
      </w:r>
      <w:proofErr w:type="gramStart"/>
      <w:r>
        <w:rPr>
          <w:rFonts w:ascii="仿宋" w:eastAsia="仿宋" w:hAnsi="仿宋" w:hint="eastAsia"/>
          <w:sz w:val="28"/>
          <w:szCs w:val="28"/>
        </w:rPr>
        <w:t>微信公众号</w:t>
      </w:r>
      <w:proofErr w:type="gramEnd"/>
      <w:r>
        <w:rPr>
          <w:rFonts w:ascii="仿宋" w:eastAsia="仿宋" w:hAnsi="仿宋" w:hint="eastAsia"/>
          <w:sz w:val="28"/>
          <w:szCs w:val="28"/>
        </w:rPr>
        <w:t>二次创作后的裂变传播，以及线下非</w:t>
      </w:r>
      <w:proofErr w:type="gramStart"/>
      <w:r>
        <w:rPr>
          <w:rFonts w:ascii="仿宋" w:eastAsia="仿宋" w:hAnsi="仿宋" w:hint="eastAsia"/>
          <w:sz w:val="28"/>
          <w:szCs w:val="28"/>
        </w:rPr>
        <w:t>遗项目</w:t>
      </w:r>
      <w:proofErr w:type="gramEnd"/>
      <w:r>
        <w:rPr>
          <w:rFonts w:ascii="仿宋" w:eastAsia="仿宋" w:hAnsi="仿宋" w:hint="eastAsia"/>
          <w:sz w:val="28"/>
          <w:szCs w:val="28"/>
        </w:rPr>
        <w:t>道情的衍生传播等，《长歌报晓》系列报道用一批站位高、形式活、创意新的</w:t>
      </w:r>
      <w:proofErr w:type="gramStart"/>
      <w:r>
        <w:rPr>
          <w:rFonts w:ascii="仿宋" w:eastAsia="仿宋" w:hAnsi="仿宋" w:hint="eastAsia"/>
          <w:sz w:val="28"/>
          <w:szCs w:val="28"/>
        </w:rPr>
        <w:t>融媒作品</w:t>
      </w:r>
      <w:proofErr w:type="gramEnd"/>
      <w:r>
        <w:rPr>
          <w:rFonts w:ascii="仿宋" w:eastAsia="仿宋" w:hAnsi="仿宋" w:hint="eastAsia"/>
          <w:sz w:val="28"/>
          <w:szCs w:val="28"/>
        </w:rPr>
        <w:t>多声部</w:t>
      </w:r>
      <w:r>
        <w:rPr>
          <w:rFonts w:ascii="仿宋" w:eastAsia="仿宋" w:hAnsi="仿宋" w:hint="eastAsia"/>
          <w:sz w:val="28"/>
          <w:szCs w:val="28"/>
        </w:rPr>
        <w:lastRenderedPageBreak/>
        <w:t>唱响了爱党、爱国、敬业的时代强音。报道团队在采访中收集了不少珍贵的红色新闻史料、实物，媒体融合作品《报晓者》将其中的影像资料与记者采访的足迹相呼应，将人物代表作品、主要事迹与历史坐标相对照，并融入金华特色非遗文化道情的元素，展现了八</w:t>
      </w:r>
      <w:proofErr w:type="gramStart"/>
      <w:r>
        <w:rPr>
          <w:rFonts w:ascii="仿宋" w:eastAsia="仿宋" w:hAnsi="仿宋" w:hint="eastAsia"/>
          <w:sz w:val="28"/>
          <w:szCs w:val="28"/>
        </w:rPr>
        <w:t>婺</w:t>
      </w:r>
      <w:proofErr w:type="gramEnd"/>
      <w:r>
        <w:rPr>
          <w:rFonts w:ascii="仿宋" w:eastAsia="仿宋" w:hAnsi="仿宋" w:hint="eastAsia"/>
          <w:sz w:val="28"/>
          <w:szCs w:val="28"/>
        </w:rPr>
        <w:t>红色根脉的历史厚度与民间热度，引发网友点</w:t>
      </w:r>
      <w:proofErr w:type="gramStart"/>
      <w:r>
        <w:rPr>
          <w:rFonts w:ascii="仿宋" w:eastAsia="仿宋" w:hAnsi="仿宋" w:hint="eastAsia"/>
          <w:sz w:val="28"/>
          <w:szCs w:val="28"/>
        </w:rPr>
        <w:t>赞和热评</w:t>
      </w:r>
      <w:proofErr w:type="gramEnd"/>
      <w:r>
        <w:rPr>
          <w:rFonts w:ascii="仿宋" w:eastAsia="仿宋" w:hAnsi="仿宋" w:hint="eastAsia"/>
          <w:sz w:val="28"/>
          <w:szCs w:val="28"/>
        </w:rPr>
        <w:t>，单日点击量超58万，总点击量达1</w:t>
      </w:r>
      <w:r>
        <w:rPr>
          <w:rFonts w:ascii="仿宋" w:eastAsia="仿宋" w:hAnsi="仿宋"/>
          <w:sz w:val="28"/>
          <w:szCs w:val="28"/>
        </w:rPr>
        <w:t>50</w:t>
      </w:r>
      <w:r>
        <w:rPr>
          <w:rFonts w:ascii="仿宋" w:eastAsia="仿宋" w:hAnsi="仿宋" w:hint="eastAsia"/>
          <w:sz w:val="28"/>
          <w:szCs w:val="28"/>
        </w:rPr>
        <w:t>多万。</w:t>
      </w:r>
    </w:p>
    <w:p w:rsidR="0006133E" w:rsidRPr="00246F63" w:rsidRDefault="003962BA" w:rsidP="009E6487">
      <w:pPr>
        <w:spacing w:line="240" w:lineRule="auto"/>
        <w:ind w:firstLine="560"/>
        <w:jc w:val="both"/>
        <w:rPr>
          <w:rFonts w:ascii="仿宋" w:eastAsia="仿宋" w:hAnsi="仿宋"/>
          <w:sz w:val="28"/>
          <w:szCs w:val="28"/>
        </w:rPr>
      </w:pPr>
      <w:r>
        <w:rPr>
          <w:rFonts w:ascii="仿宋" w:eastAsia="仿宋" w:hAnsi="仿宋" w:hint="eastAsia"/>
          <w:sz w:val="28"/>
          <w:szCs w:val="28"/>
        </w:rPr>
        <w:t>本组系列报道意义重大、影响深远，获得了包括中国人民大学教授、博士生导师方汉奇，复旦大学新闻学院党委书记张涛甫，全国知名导演石晓华，《新华日报》报史研究所所长赵剑波等具有一定社会影响力的采访对象的助力与肯定。</w:t>
      </w:r>
    </w:p>
    <w:sectPr w:rsidR="0006133E" w:rsidRPr="00246F63" w:rsidSect="00061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32" w:rsidRDefault="00E41332">
      <w:pPr>
        <w:spacing w:line="240" w:lineRule="auto"/>
        <w:ind w:firstLine="420"/>
      </w:pPr>
      <w:r>
        <w:separator/>
      </w:r>
    </w:p>
  </w:endnote>
  <w:endnote w:type="continuationSeparator" w:id="0">
    <w:p w:rsidR="00E41332" w:rsidRDefault="00E4133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embedRegular r:id="rId1" w:subsetted="1" w:fontKey="{9403740D-EAD8-489E-BC45-D2B7966BABB5}"/>
  </w:font>
  <w:font w:name="仿宋">
    <w:panose1 w:val="02010609060101010101"/>
    <w:charset w:val="86"/>
    <w:family w:val="modern"/>
    <w:pitch w:val="fixed"/>
    <w:sig w:usb0="800002BF" w:usb1="38CF7CFA" w:usb2="00000016" w:usb3="00000000" w:csb0="00040001" w:csb1="00000000"/>
    <w:embedRegular r:id="rId2" w:subsetted="1" w:fontKey="{04D40FE5-4050-4BED-95F3-B24FCF335E11}"/>
    <w:embedBold r:id="rId3" w:subsetted="1" w:fontKey="{AA4DCA27-9D20-4B2A-942C-868BBD82DD51}"/>
  </w:font>
  <w:font w:name="仿宋_GB2312">
    <w:altName w:val="仿宋"/>
    <w:panose1 w:val="02010609030101010101"/>
    <w:charset w:val="86"/>
    <w:family w:val="modern"/>
    <w:pitch w:val="fixed"/>
    <w:sig w:usb0="00000001" w:usb1="080E0000" w:usb2="00000010" w:usb3="00000000" w:csb0="00040000" w:csb1="00000000"/>
  </w:font>
  <w:font w:name="方正楷体_GBK">
    <w:charset w:val="86"/>
    <w:family w:val="auto"/>
    <w:pitch w:val="default"/>
    <w:sig w:usb0="800002BF" w:usb1="38CF7CFA" w:usb2="00000016" w:usb3="00000000" w:csb0="00040000" w:csb1="00000000"/>
    <w:embedRegular r:id="rId4" w:subsetted="1" w:fontKey="{C44EA997-9258-4156-91A9-C533099C8D90}"/>
  </w:font>
  <w:font w:name="楷体">
    <w:panose1 w:val="02010609060101010101"/>
    <w:charset w:val="86"/>
    <w:family w:val="modern"/>
    <w:pitch w:val="fixed"/>
    <w:sig w:usb0="800002BF" w:usb1="38CF7CFA" w:usb2="00000016" w:usb3="00000000" w:csb0="00040001" w:csb1="00000000"/>
    <w:embedRegular r:id="rId5" w:subsetted="1" w:fontKey="{1B2F3DF4-ABF9-4200-9C2F-FA882AE21F47}"/>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32" w:rsidRDefault="00E41332">
      <w:pPr>
        <w:spacing w:line="240" w:lineRule="auto"/>
        <w:ind w:firstLine="420"/>
      </w:pPr>
      <w:r>
        <w:separator/>
      </w:r>
    </w:p>
  </w:footnote>
  <w:footnote w:type="continuationSeparator" w:id="0">
    <w:p w:rsidR="00E41332" w:rsidRDefault="00E41332">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5BD7"/>
    <w:multiLevelType w:val="hybridMultilevel"/>
    <w:tmpl w:val="7BFE5B82"/>
    <w:lvl w:ilvl="0" w:tplc="7C4A8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QzMjhhZmIzMWRkOGM5MDhmZWY1OWVkNzZlYzMwNDEifQ=="/>
  </w:docVars>
  <w:rsids>
    <w:rsidRoot w:val="2B184253"/>
    <w:rsid w:val="00015246"/>
    <w:rsid w:val="00017FDD"/>
    <w:rsid w:val="0003388E"/>
    <w:rsid w:val="00057A40"/>
    <w:rsid w:val="0006133E"/>
    <w:rsid w:val="00074A77"/>
    <w:rsid w:val="0011182B"/>
    <w:rsid w:val="00144D3D"/>
    <w:rsid w:val="00192C2E"/>
    <w:rsid w:val="001A0A23"/>
    <w:rsid w:val="001E4611"/>
    <w:rsid w:val="00246F63"/>
    <w:rsid w:val="002F46AC"/>
    <w:rsid w:val="00307E44"/>
    <w:rsid w:val="00374C44"/>
    <w:rsid w:val="003962BA"/>
    <w:rsid w:val="003B22A4"/>
    <w:rsid w:val="003D6D8F"/>
    <w:rsid w:val="003F29E9"/>
    <w:rsid w:val="004B5E08"/>
    <w:rsid w:val="004E1370"/>
    <w:rsid w:val="004F7F38"/>
    <w:rsid w:val="00533E0D"/>
    <w:rsid w:val="00584B8E"/>
    <w:rsid w:val="0063644D"/>
    <w:rsid w:val="006D175C"/>
    <w:rsid w:val="00715C80"/>
    <w:rsid w:val="00724A37"/>
    <w:rsid w:val="00807758"/>
    <w:rsid w:val="00845D21"/>
    <w:rsid w:val="00866E4D"/>
    <w:rsid w:val="008C6B7D"/>
    <w:rsid w:val="00927D3B"/>
    <w:rsid w:val="009542F1"/>
    <w:rsid w:val="009775E0"/>
    <w:rsid w:val="009E618C"/>
    <w:rsid w:val="009E6487"/>
    <w:rsid w:val="009F4F97"/>
    <w:rsid w:val="00AC3B55"/>
    <w:rsid w:val="00AC4A60"/>
    <w:rsid w:val="00AE0175"/>
    <w:rsid w:val="00B61856"/>
    <w:rsid w:val="00B80689"/>
    <w:rsid w:val="00C4793F"/>
    <w:rsid w:val="00C63B55"/>
    <w:rsid w:val="00CE3E46"/>
    <w:rsid w:val="00CF5F8C"/>
    <w:rsid w:val="00D8369A"/>
    <w:rsid w:val="00E14FAB"/>
    <w:rsid w:val="00E41332"/>
    <w:rsid w:val="00F24CDB"/>
    <w:rsid w:val="07B04339"/>
    <w:rsid w:val="11391A19"/>
    <w:rsid w:val="1794180B"/>
    <w:rsid w:val="1F82708A"/>
    <w:rsid w:val="26A25AA2"/>
    <w:rsid w:val="2B184253"/>
    <w:rsid w:val="2F5C3B34"/>
    <w:rsid w:val="31481F0F"/>
    <w:rsid w:val="31BE4210"/>
    <w:rsid w:val="3B047F72"/>
    <w:rsid w:val="3D0221DE"/>
    <w:rsid w:val="4DBE5CAD"/>
    <w:rsid w:val="54B971CF"/>
    <w:rsid w:val="596268B2"/>
    <w:rsid w:val="62F24C15"/>
    <w:rsid w:val="653313E1"/>
    <w:rsid w:val="669C24AC"/>
    <w:rsid w:val="690F7123"/>
    <w:rsid w:val="6F313EAB"/>
    <w:rsid w:val="76FA4279"/>
    <w:rsid w:val="7F631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33E"/>
    <w:pPr>
      <w:spacing w:line="560" w:lineRule="exact"/>
      <w:ind w:firstLineChars="200" w:firstLine="200"/>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rsid w:val="0006133E"/>
    <w:pPr>
      <w:spacing w:after="120"/>
    </w:pPr>
    <w:rPr>
      <w:sz w:val="16"/>
      <w:szCs w:val="16"/>
    </w:rPr>
  </w:style>
  <w:style w:type="paragraph" w:styleId="a3">
    <w:name w:val="Plain Text"/>
    <w:basedOn w:val="a"/>
    <w:link w:val="Char"/>
    <w:qFormat/>
    <w:rsid w:val="0006133E"/>
    <w:rPr>
      <w:rFonts w:ascii="宋体" w:hAnsi="Courier New" w:cs="Courier New"/>
      <w:szCs w:val="21"/>
    </w:rPr>
  </w:style>
  <w:style w:type="character" w:styleId="a4">
    <w:name w:val="Hyperlink"/>
    <w:uiPriority w:val="99"/>
    <w:unhideWhenUsed/>
    <w:qFormat/>
    <w:rsid w:val="0006133E"/>
    <w:rPr>
      <w:color w:val="0000FF"/>
      <w:u w:val="single"/>
    </w:rPr>
  </w:style>
  <w:style w:type="character" w:customStyle="1" w:styleId="Char">
    <w:name w:val="纯文本 Char"/>
    <w:basedOn w:val="a0"/>
    <w:link w:val="a3"/>
    <w:rsid w:val="001E4611"/>
    <w:rPr>
      <w:rFonts w:ascii="宋体" w:eastAsia="宋体" w:hAnsi="Courier New" w:cs="Courier New"/>
      <w:kern w:val="2"/>
      <w:sz w:val="21"/>
      <w:szCs w:val="21"/>
    </w:rPr>
  </w:style>
  <w:style w:type="paragraph" w:styleId="a5">
    <w:name w:val="List Paragraph"/>
    <w:basedOn w:val="a"/>
    <w:uiPriority w:val="99"/>
    <w:unhideWhenUsed/>
    <w:rsid w:val="001E4611"/>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1751</Words>
  <Characters>1752</Characters>
  <Application>Microsoft Office Word</Application>
  <DocSecurity>0</DocSecurity>
  <Lines>50</Lines>
  <Paragraphs>20</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邵雪廉</dc:creator>
  <cp:lastModifiedBy>郑礼华</cp:lastModifiedBy>
  <cp:revision>26</cp:revision>
  <cp:lastPrinted>2022-06-21T08:01:00Z</cp:lastPrinted>
  <dcterms:created xsi:type="dcterms:W3CDTF">2022-05-27T09:37:00Z</dcterms:created>
  <dcterms:modified xsi:type="dcterms:W3CDTF">2022-06-21T09:45:00Z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15FEA3E85EAE4010A0621BB0AA416DCC</vt:lpwstr>
  </property>
</Properties>
</file>